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A3573">
        <w:rPr>
          <w:rFonts w:ascii="宋体" w:eastAsiaTheme="minorEastAsia" w:hAnsi="宋体" w:hint="eastAsia"/>
          <w:b/>
          <w:sz w:val="32"/>
          <w:szCs w:val="32"/>
          <w:lang w:eastAsia="zh-CN"/>
        </w:rPr>
        <w:t>会计信息系统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528"/>
        <w:gridCol w:w="1559"/>
        <w:gridCol w:w="672"/>
        <w:gridCol w:w="1093"/>
      </w:tblGrid>
      <w:tr w:rsidR="00CA3573" w:rsidRPr="002E27E1" w:rsidTr="00CA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会计信息系统</w:t>
            </w:r>
          </w:p>
        </w:tc>
        <w:tc>
          <w:tcPr>
            <w:tcW w:w="4852" w:type="dxa"/>
            <w:gridSpan w:val="4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</w:t>
            </w:r>
            <w:r w:rsidRPr="001D6250">
              <w:rPr>
                <w:rFonts w:ascii="宋体" w:eastAsia="宋体" w:hAnsi="宋体"/>
                <w:sz w:val="21"/>
                <w:szCs w:val="21"/>
              </w:rPr>
              <w:t>ccountion</w:t>
            </w:r>
            <w:proofErr w:type="spellEnd"/>
            <w:r w:rsidRPr="001D625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</w:t>
            </w:r>
            <w:r w:rsidRPr="001D6250">
              <w:rPr>
                <w:rFonts w:ascii="宋体" w:eastAsia="宋体" w:hAnsi="宋体"/>
                <w:sz w:val="21"/>
                <w:szCs w:val="21"/>
              </w:rPr>
              <w:t xml:space="preserve">nformation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</w:t>
            </w:r>
            <w:r w:rsidRPr="001D6250">
              <w:rPr>
                <w:rFonts w:ascii="宋体" w:eastAsia="宋体" w:hAnsi="宋体"/>
                <w:sz w:val="21"/>
                <w:szCs w:val="21"/>
              </w:rPr>
              <w:t>ystem</w:t>
            </w:r>
          </w:p>
        </w:tc>
      </w:tr>
      <w:tr w:rsidR="00CA3573" w:rsidRPr="002E27E1" w:rsidTr="00CA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4852" w:type="dxa"/>
            <w:gridSpan w:val="4"/>
            <w:vAlign w:val="center"/>
          </w:tcPr>
          <w:p w:rsidR="00CA3573" w:rsidRPr="002E27E1" w:rsidRDefault="00CA3573" w:rsidP="00CA357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</w:tr>
      <w:tr w:rsidR="00CA3573" w:rsidRPr="002E27E1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会计学原理、中级财务会计学</w:t>
            </w:r>
          </w:p>
        </w:tc>
      </w:tr>
      <w:tr w:rsidR="00CA3573" w:rsidRPr="002E27E1" w:rsidTr="00CA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1-16周 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 周五1-2节（双）</w:t>
            </w:r>
          </w:p>
        </w:tc>
        <w:tc>
          <w:tcPr>
            <w:tcW w:w="4852" w:type="dxa"/>
            <w:gridSpan w:val="4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proofErr w:type="gramStart"/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</w:t>
            </w:r>
            <w:proofErr w:type="gramEnd"/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粵台楼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4楼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2015会计卓越班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耿玉成/讲师</w:t>
            </w:r>
          </w:p>
        </w:tc>
      </w:tr>
      <w:tr w:rsidR="00CA3573" w:rsidRPr="002E27E1" w:rsidTr="00CA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15015188732</w:t>
            </w:r>
          </w:p>
        </w:tc>
        <w:tc>
          <w:tcPr>
            <w:tcW w:w="4852" w:type="dxa"/>
            <w:gridSpan w:val="4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94101351@qq.com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1-16周 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第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</w:t>
            </w:r>
            <w:proofErr w:type="gramEnd"/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粵台楼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4楼 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集中</w:t>
            </w:r>
          </w:p>
        </w:tc>
      </w:tr>
      <w:tr w:rsidR="00CA3573" w:rsidRPr="00735FD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CA3573" w:rsidRPr="00735FD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会计信息系统实验教程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: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用友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ERP-U8.72</w:t>
            </w: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王新龄</w:t>
            </w: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清华大学出版社</w:t>
            </w: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，2017年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1月</w:t>
            </w:r>
          </w:p>
          <w:p w:rsidR="00CA3573" w:rsidRPr="001D6250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1.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许永斌、董德明、夏江华主编：《会计信息系统》，科学出版社，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2015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12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月。</w:t>
            </w:r>
          </w:p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汪刚主编：《会计信息系统》，高等教育出版社，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2016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</w:t>
            </w:r>
            <w:r w:rsidRPr="00FA4D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《会计信息系统》是会计学本科专业的专业必修课，是一门实践性和技术性很强的交叉学科。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通过课程学习</w:t>
            </w:r>
            <w:r w:rsidRPr="00FA4D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使学生了解会计信息系统的基本概念和基本理论知识，了解会计信息系统的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框架体系与模块构成。</w:t>
            </w:r>
            <w:r w:rsidRPr="00FA4D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熟练掌握通用财务软件的基本工作原理和操作方法，使学生具备利用会计信息系统处理会计工作的能力。</w:t>
            </w:r>
          </w:p>
        </w:tc>
      </w:tr>
      <w:tr w:rsidR="00CA3573" w:rsidRPr="00917C66" w:rsidTr="00895888">
        <w:trPr>
          <w:trHeight w:val="2920"/>
          <w:jc w:val="center"/>
        </w:trPr>
        <w:tc>
          <w:tcPr>
            <w:tcW w:w="6077" w:type="dxa"/>
            <w:gridSpan w:val="6"/>
          </w:tcPr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3F384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理解会计信息系统的理论框架体系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 运用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财务软件处理日常经济业务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 运用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财务软件模版编制会计报表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A3573" w:rsidRPr="000A695A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A3573" w:rsidRPr="00917C66" w:rsidRDefault="00CA3573" w:rsidP="00D10FE8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24" w:type="dxa"/>
            <w:gridSpan w:val="3"/>
          </w:tcPr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95888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7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CA3573" w:rsidRPr="00CA3573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信息系统</w:t>
            </w:r>
            <w:r w:rsidRPr="00CA35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总论</w:t>
            </w:r>
          </w:p>
        </w:tc>
        <w:tc>
          <w:tcPr>
            <w:tcW w:w="623" w:type="dxa"/>
            <w:vAlign w:val="center"/>
          </w:tcPr>
          <w:p w:rsidR="00CA3573" w:rsidRPr="00CA3573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vAlign w:val="center"/>
          </w:tcPr>
          <w:p w:rsidR="00CA3573" w:rsidRPr="00CA3573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35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会计信息系统的体系、功能</w:t>
            </w:r>
          </w:p>
        </w:tc>
        <w:tc>
          <w:tcPr>
            <w:tcW w:w="672" w:type="dxa"/>
            <w:vAlign w:val="center"/>
          </w:tcPr>
          <w:p w:rsidR="00CA3573" w:rsidRPr="00CA3573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CA3573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1093" w:type="dxa"/>
            <w:vAlign w:val="center"/>
          </w:tcPr>
          <w:p w:rsidR="00CA3573" w:rsidRPr="002E27E1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系统启用与建账</w:t>
            </w:r>
          </w:p>
        </w:tc>
        <w:tc>
          <w:tcPr>
            <w:tcW w:w="623" w:type="dxa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7" w:type="dxa"/>
            <w:gridSpan w:val="3"/>
            <w:vAlign w:val="center"/>
          </w:tcPr>
          <w:p w:rsidR="00CA3573" w:rsidRPr="002E27E1" w:rsidRDefault="0089588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创建账套、操作员赋权</w:t>
            </w:r>
            <w:r w:rsidR="00CB29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与科目</w:t>
            </w:r>
          </w:p>
        </w:tc>
        <w:tc>
          <w:tcPr>
            <w:tcW w:w="672" w:type="dxa"/>
            <w:vAlign w:val="center"/>
          </w:tcPr>
          <w:p w:rsidR="00CA3573" w:rsidRPr="002E27E1" w:rsidRDefault="0089588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CA3573" w:rsidRPr="002E27E1" w:rsidRDefault="0089588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总账日常业务</w:t>
            </w:r>
          </w:p>
        </w:tc>
        <w:tc>
          <w:tcPr>
            <w:tcW w:w="623" w:type="dxa"/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期初余额、会计分录</w:t>
            </w:r>
          </w:p>
        </w:tc>
        <w:tc>
          <w:tcPr>
            <w:tcW w:w="672" w:type="dxa"/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CA3573" w:rsidRPr="002E27E1" w:rsidRDefault="00FE634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总账期末处理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出纳管理、期末转账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UFO会计报表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货币资金表、资产负债表、利润表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CA3573" w:rsidRPr="00FA5DF4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E634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薪资初始化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工资项目设置、工资计算与业务核算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FA5DF4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E634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CB292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B29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固定资产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固定资产初始化、增减变动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CB292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CB292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应收、应付核算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CB292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存货档案、应收应付业务处理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CB292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E634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bookmarkStart w:id="0" w:name="_GoBack"/>
            <w:bookmarkEnd w:id="0"/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CA3573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CA3573" w:rsidRPr="002E27E1" w:rsidRDefault="00CA357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078" w:type="dxa"/>
            <w:gridSpan w:val="2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65" w:type="dxa"/>
            <w:gridSpan w:val="2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D10F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基础档案初始化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4F76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人员权限赋值、客商档案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总账初始化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科目设置与期初余额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总账常规业务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会计分录、期末转账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UFO报表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货币资金表、资产负债表</w:t>
            </w:r>
          </w:p>
        </w:tc>
        <w:tc>
          <w:tcPr>
            <w:tcW w:w="1559" w:type="dxa"/>
            <w:vAlign w:val="center"/>
          </w:tcPr>
          <w:p w:rsidR="004F76D1" w:rsidRPr="00FA5DF4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薪资管理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薪资项目设置、分录处理</w:t>
            </w:r>
          </w:p>
        </w:tc>
        <w:tc>
          <w:tcPr>
            <w:tcW w:w="1559" w:type="dxa"/>
            <w:vAlign w:val="center"/>
          </w:tcPr>
          <w:p w:rsidR="004F76D1" w:rsidRPr="00CB292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固定资产管理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固定资产初始化、增减变动处理</w:t>
            </w:r>
          </w:p>
        </w:tc>
        <w:tc>
          <w:tcPr>
            <w:tcW w:w="1559" w:type="dxa"/>
            <w:vAlign w:val="center"/>
          </w:tcPr>
          <w:p w:rsidR="004F76D1" w:rsidRPr="00CB292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CB292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业务往来核算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档案初始化、普通往来业务</w:t>
            </w:r>
          </w:p>
        </w:tc>
        <w:tc>
          <w:tcPr>
            <w:tcW w:w="1559" w:type="dxa"/>
            <w:vAlign w:val="center"/>
          </w:tcPr>
          <w:p w:rsidR="004F76D1" w:rsidRPr="00CB292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业务往来核算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特殊往来业务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综合实验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综合练习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4F76D1" w:rsidRPr="002E27E1" w:rsidRDefault="004F76D1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76D1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4F76D1" w:rsidRPr="002E27E1" w:rsidRDefault="004F76D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F76D1" w:rsidRPr="002E27E1" w:rsidRDefault="004F76D1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29" w:type="dxa"/>
            <w:gridSpan w:val="5"/>
            <w:vAlign w:val="center"/>
          </w:tcPr>
          <w:p w:rsidR="004F76D1" w:rsidRPr="002E27E1" w:rsidRDefault="004F76D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05565" w:rsidRPr="002E27E1" w:rsidTr="002472A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629" w:type="dxa"/>
            <w:gridSpan w:val="5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课堂考勤，平时表现</w:t>
            </w:r>
          </w:p>
        </w:tc>
        <w:tc>
          <w:tcPr>
            <w:tcW w:w="1765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505565" w:rsidRPr="002E27E1" w:rsidTr="002472A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上机实验</w:t>
            </w:r>
          </w:p>
        </w:tc>
        <w:tc>
          <w:tcPr>
            <w:tcW w:w="5629" w:type="dxa"/>
            <w:gridSpan w:val="5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按照会计软件的应用流程处理实验数据，得出实验结果，对常见问题能找出错误原因并解决，对常见的软件故障能进行排除。</w:t>
            </w:r>
          </w:p>
        </w:tc>
        <w:tc>
          <w:tcPr>
            <w:tcW w:w="1765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</w:tr>
      <w:tr w:rsidR="00505565" w:rsidRPr="002E27E1" w:rsidTr="002472A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629" w:type="dxa"/>
            <w:gridSpan w:val="5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熟悉会计信息系统的理论、方法，按时独立完成考试。</w:t>
            </w:r>
          </w:p>
        </w:tc>
        <w:tc>
          <w:tcPr>
            <w:tcW w:w="1765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505565" w:rsidRPr="002E27E1" w:rsidTr="0089588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29" w:type="dxa"/>
            <w:gridSpan w:val="5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05565" w:rsidRPr="002E27E1" w:rsidTr="0089588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29" w:type="dxa"/>
            <w:gridSpan w:val="5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05565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505565" w:rsidRPr="00735FDE" w:rsidRDefault="0050556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2017-9-17</w:t>
            </w:r>
          </w:p>
        </w:tc>
      </w:tr>
      <w:tr w:rsidR="00505565" w:rsidRPr="002E27E1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505565" w:rsidRPr="002E27E1" w:rsidRDefault="00505565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05565" w:rsidRDefault="00505565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05565" w:rsidRPr="002E27E1" w:rsidRDefault="00505565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05565" w:rsidRPr="002E27E1" w:rsidRDefault="00505565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05565" w:rsidRPr="002E27E1" w:rsidRDefault="0050556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05565" w:rsidRPr="002E27E1" w:rsidRDefault="00505565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05565" w:rsidRPr="002E27E1" w:rsidRDefault="00505565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05565" w:rsidRPr="002E27E1" w:rsidRDefault="0050556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DFA" w:rsidRDefault="00757DFA" w:rsidP="00896971">
      <w:pPr>
        <w:spacing w:after="0"/>
      </w:pPr>
      <w:r>
        <w:separator/>
      </w:r>
    </w:p>
  </w:endnote>
  <w:endnote w:type="continuationSeparator" w:id="0">
    <w:p w:rsidR="00757DFA" w:rsidRDefault="00757DF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DFA" w:rsidRDefault="00757DFA" w:rsidP="00896971">
      <w:pPr>
        <w:spacing w:after="0"/>
      </w:pPr>
      <w:r>
        <w:separator/>
      </w:r>
    </w:p>
  </w:footnote>
  <w:footnote w:type="continuationSeparator" w:id="0">
    <w:p w:rsidR="00757DFA" w:rsidRDefault="00757DF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4F76D1"/>
    <w:rsid w:val="00505565"/>
    <w:rsid w:val="005639AB"/>
    <w:rsid w:val="005911D3"/>
    <w:rsid w:val="005F174F"/>
    <w:rsid w:val="0063410F"/>
    <w:rsid w:val="0065651C"/>
    <w:rsid w:val="00735FDE"/>
    <w:rsid w:val="00757DFA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5888"/>
    <w:rsid w:val="00896971"/>
    <w:rsid w:val="008F6642"/>
    <w:rsid w:val="00917C66"/>
    <w:rsid w:val="009349EE"/>
    <w:rsid w:val="009A2B5C"/>
    <w:rsid w:val="009B3EAE"/>
    <w:rsid w:val="009C3354"/>
    <w:rsid w:val="009C4E45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A3573"/>
    <w:rsid w:val="00CB2921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A5DF4"/>
    <w:rsid w:val="00FE22C8"/>
    <w:rsid w:val="00FE634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98D701-48EA-44FC-8AB3-7839AA22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281</Words>
  <Characters>1605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耿玉成</cp:lastModifiedBy>
  <cp:revision>8</cp:revision>
  <cp:lastPrinted>2017-01-05T16:24:00Z</cp:lastPrinted>
  <dcterms:created xsi:type="dcterms:W3CDTF">2017-09-01T07:23:00Z</dcterms:created>
  <dcterms:modified xsi:type="dcterms:W3CDTF">2017-09-07T03:00:00Z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