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4F" w:rsidRPr="00171228" w:rsidRDefault="0089234F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会计学原理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232"/>
        <w:gridCol w:w="42"/>
        <w:gridCol w:w="1250"/>
        <w:gridCol w:w="933"/>
      </w:tblGrid>
      <w:tr w:rsidR="0089234F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 w:rsidRPr="00F50F5A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会计学原理</w:t>
            </w:r>
          </w:p>
        </w:tc>
        <w:tc>
          <w:tcPr>
            <w:tcW w:w="5124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503CB0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Pr="00503CB0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Accounting</w:t>
            </w:r>
            <w:proofErr w:type="spellEnd"/>
            <w:r w:rsidRPr="00503CB0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principle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5124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  <w:r w:rsidR="007244D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管理学原理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周二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节，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124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莞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城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2208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级会计卓越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班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经济与管理学院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陈益云</w:t>
            </w:r>
            <w:proofErr w:type="gramEnd"/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13556661317</w:t>
            </w:r>
          </w:p>
        </w:tc>
        <w:tc>
          <w:tcPr>
            <w:tcW w:w="5124" w:type="dxa"/>
            <w:gridSpan w:val="5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306822057@qq.com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周周二上午，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周周五上午；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莞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城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2208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教室；现场答疑</w:t>
            </w:r>
          </w:p>
        </w:tc>
      </w:tr>
      <w:tr w:rsidR="0089234F" w:rsidRPr="00735FDE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89234F" w:rsidRPr="00735FDE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使用教材：陈国辉、迟旭升《基础会计》。东北财经大学出版社，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</w:p>
          <w:p w:rsidR="0089234F" w:rsidRDefault="0089234F" w:rsidP="00D570E1">
            <w:pP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9234F" w:rsidRPr="004167EB" w:rsidRDefault="0089234F" w:rsidP="00D570E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朱小平、徐泓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初级会计学》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中国人民大学出版社，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2015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</w:p>
          <w:p w:rsidR="0089234F" w:rsidRPr="004167EB" w:rsidRDefault="0089234F" w:rsidP="00D570E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朱小平等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《初级会计学学习指导书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中国人民大学出版社，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2015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</w:p>
          <w:p w:rsidR="0089234F" w:rsidRPr="004167EB" w:rsidRDefault="0089234F" w:rsidP="00D570E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全国会计从业资格考试辅导教材编写组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《基础会计》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.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经济科学出版社出版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,2014 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Pr="004167EB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4167EB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：《会计学原理</w:t>
            </w:r>
            <w:r w:rsidRPr="004E1A1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》是会计学本科专业的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学科基础必修课，是教育部规定的财经类、管理类专业的核心课程之一，它</w:t>
            </w:r>
            <w:r w:rsidRPr="004E1A1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在不同程度上构成了许多课程（如《中级财务会计学》、《高级财务会计学》）的理论基础，它是经济管理课程体系中属于微观经济管理方面的重要学科，是会计学各分支的基础，经济管理类大部分专业方向的同学，都要在</w:t>
            </w:r>
            <w:proofErr w:type="gramStart"/>
            <w:r w:rsidRPr="004E1A1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学习此</w:t>
            </w:r>
            <w:proofErr w:type="gramEnd"/>
            <w:r w:rsidRPr="004E1A19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课程的基础上进一步学习有关的会计课程。</w:t>
            </w:r>
          </w:p>
        </w:tc>
      </w:tr>
      <w:tr w:rsidR="0089234F" w:rsidRPr="00917C66">
        <w:trPr>
          <w:trHeight w:val="2920"/>
          <w:jc w:val="center"/>
        </w:trPr>
        <w:tc>
          <w:tcPr>
            <w:tcW w:w="6216" w:type="dxa"/>
            <w:gridSpan w:val="6"/>
          </w:tcPr>
          <w:p w:rsidR="0089234F" w:rsidRPr="0001027E" w:rsidRDefault="0089234F" w:rsidP="007244D1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89234F" w:rsidRDefault="0089234F" w:rsidP="007244D1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掌握</w:t>
            </w:r>
            <w:r w:rsidRPr="0001027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会计要素、科目和账户的相关理论和记账方法及具体应用；</w:t>
            </w:r>
          </w:p>
          <w:p w:rsidR="0089234F" w:rsidRDefault="0089234F" w:rsidP="007244D1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01027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掌握会计凭证、账簿的基本内容和实务操作中的要求；</w:t>
            </w:r>
          </w:p>
          <w:p w:rsidR="0089234F" w:rsidRPr="0001027E" w:rsidRDefault="0089234F" w:rsidP="007244D1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理解各种会计核算形式的特点和执行程序，能够阅读和编制基本会计报表。</w:t>
            </w:r>
          </w:p>
          <w:p w:rsidR="0089234F" w:rsidRPr="0001027E" w:rsidRDefault="0089234F" w:rsidP="007244D1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9234F" w:rsidRPr="0001027E" w:rsidRDefault="0089234F" w:rsidP="007244D1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457" w:type="dxa"/>
            <w:gridSpan w:val="4"/>
          </w:tcPr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89234F" w:rsidRPr="00917C66" w:rsidRDefault="0089234F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shd w:val="clear" w:color="auto" w:fill="C0C0C0"/>
            <w:vAlign w:val="center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48" w:type="dxa"/>
            <w:gridSpan w:val="3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92" w:type="dxa"/>
            <w:gridSpan w:val="2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33" w:type="dxa"/>
            <w:tcMar>
              <w:left w:w="28" w:type="dxa"/>
              <w:right w:w="28" w:type="dxa"/>
            </w:tcMar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  <w:proofErr w:type="spellEnd"/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195C07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95C0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总论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、会计要素与会计等式</w:t>
            </w:r>
          </w:p>
        </w:tc>
        <w:tc>
          <w:tcPr>
            <w:tcW w:w="623" w:type="dxa"/>
            <w:vAlign w:val="center"/>
          </w:tcPr>
          <w:p w:rsidR="0089234F" w:rsidRPr="00195C07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95C07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Pr="00195C07" w:rsidRDefault="0089234F" w:rsidP="00195C0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教学重点：会计要素、会计等式、会计核算方法</w:t>
            </w:r>
          </w:p>
          <w:p w:rsidR="0089234F" w:rsidRPr="00195C07" w:rsidRDefault="0089234F" w:rsidP="00C77AE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95C0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会计要素；会计等</w:t>
            </w:r>
            <w:r w:rsidRPr="00195C07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式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AA0935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195C07" w:rsidRDefault="0089234F" w:rsidP="00195C0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会计核算基础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Pr="00195C07" w:rsidRDefault="0089234F" w:rsidP="00195C0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教学重点：会计信息质量特征、会计要素确认、计量、收付实现制与权责发生制</w:t>
            </w:r>
          </w:p>
          <w:p w:rsidR="0089234F" w:rsidRPr="005312F6" w:rsidRDefault="0089234F" w:rsidP="00195C0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教学难点：会计要素确认、计量、收付实现制与权责发生制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5312F6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12F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账户与复式记账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Pr="00D00B98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00B9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账户、会计科目、复式记账原理</w:t>
            </w:r>
          </w:p>
          <w:p w:rsidR="0089234F" w:rsidRPr="009D1BA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00B9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复式记账原理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9D1BA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12F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账户与复式记账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356FE4">
            <w:pPr>
              <w:pStyle w:val="a8"/>
              <w:ind w:leftChars="0" w:left="0" w:firstLineChars="0" w:firstLine="0"/>
              <w:rPr>
                <w:rFonts w:ascii="宋体"/>
              </w:rPr>
            </w:pPr>
            <w:r>
              <w:rPr>
                <w:rFonts w:ascii="宋体" w:cs="宋体" w:hint="eastAsia"/>
              </w:rPr>
              <w:t>重点：</w:t>
            </w:r>
            <w:r>
              <w:rPr>
                <w:rFonts w:ascii="宋体" w:hAnsi="宋体" w:cs="宋体" w:hint="eastAsia"/>
              </w:rPr>
              <w:t>借贷记账法、总分类账与明细分类账</w:t>
            </w:r>
          </w:p>
          <w:p w:rsidR="0089234F" w:rsidRPr="00356FE4" w:rsidRDefault="0089234F" w:rsidP="00356FE4">
            <w:pPr>
              <w:pStyle w:val="a8"/>
              <w:ind w:leftChars="0" w:left="0" w:firstLineChars="0" w:firstLine="0"/>
            </w:pPr>
            <w:r w:rsidRPr="00356FE4">
              <w:rPr>
                <w:rFonts w:ascii="宋体" w:hAnsi="宋体" w:cs="宋体" w:hint="eastAsia"/>
              </w:rPr>
              <w:t>难点：</w:t>
            </w:r>
            <w:r>
              <w:rPr>
                <w:rFonts w:ascii="宋体" w:hAnsi="宋体" w:cs="宋体" w:hint="eastAsia"/>
              </w:rPr>
              <w:t>借贷记账法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7244D1">
            <w:pPr>
              <w:spacing w:after="0" w:line="240" w:lineRule="atLeast"/>
              <w:ind w:leftChars="-131" w:left="-314" w:rightChars="-145" w:right="-348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第一次作业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9D1BA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资金筹集业务的核算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9D1BA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重点：所有者权益资金筹集业务的核算、负债资金筹集业务的核算</w:t>
            </w:r>
          </w:p>
          <w:p w:rsidR="0089234F" w:rsidRPr="00195C07" w:rsidRDefault="0089234F" w:rsidP="009D1BA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难点：资金筹集业务的账务处理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供应过程业务的核算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重点：固定资产购置业务的核算、采购业务的核算</w:t>
            </w:r>
          </w:p>
          <w:p w:rsidR="0089234F" w:rsidRPr="008B0D5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难点：实际成本与计划成本的核算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7244D1">
            <w:pPr>
              <w:spacing w:after="0" w:line="240" w:lineRule="atLeast"/>
              <w:ind w:leftChars="-131" w:left="-314" w:rightChars="-145" w:right="-348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生产过程业务的核算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重点：生产费用的归集与分配</w:t>
            </w:r>
          </w:p>
          <w:p w:rsidR="0089234F" w:rsidRPr="008B0D5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难点：制造费用的归集与分配、完工产品生产成本的计算与结转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销售过程业务的核算、财务成果形成与分配的核算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重点：主营业务收支的核算、其他业务收支的核算、营业利润的形成、净利润的形成过程的核算</w:t>
            </w:r>
          </w:p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难点：净利润的形成过程的核算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第二次作业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账户的分类、成本的计算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重点：账户按结构和用途分类、企业经营过程中的成本计算</w:t>
            </w:r>
          </w:p>
          <w:p w:rsidR="0089234F" w:rsidRPr="00D66776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难点：企业经营过程中的成本计算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会计凭证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重点：原始凭证的填制、记账凭证的填制</w:t>
            </w:r>
          </w:p>
          <w:p w:rsidR="0089234F" w:rsidRPr="009A619B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难点：记账凭证的填制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7244D1">
            <w:pPr>
              <w:spacing w:after="0" w:line="240" w:lineRule="atLeast"/>
              <w:ind w:leftChars="-131" w:left="-314" w:rightChars="-145" w:right="-348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会计账簿、财产清查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重点：总分类账与明细分类账登记、错账的更正、期末存货的计价、财产清查结果的处理</w:t>
            </w:r>
          </w:p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难点：错账的更正、期末存货的计价、财产清查结果的处理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第三次作业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财务报告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重点：资产负债表的编制、利润表的编制</w:t>
            </w:r>
          </w:p>
          <w:p w:rsidR="0089234F" w:rsidRPr="001F13D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难点：资产负债表的编制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7244D1">
            <w:pPr>
              <w:spacing w:after="0" w:line="240" w:lineRule="atLeast"/>
              <w:ind w:leftChars="-131" w:left="-314" w:rightChars="-145" w:right="-348"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会计核算组织程序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重点：记账凭证核算组织程序、科目汇总表核算组织程序、汇总记账凭证核算组织程序、日记总账核算组织程序</w:t>
            </w:r>
          </w:p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难点：科目汇总表核算组织程序、汇总记账凭证核算组织程序</w:t>
            </w: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48" w:type="dxa"/>
            <w:gridSpan w:val="3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AA093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234F" w:rsidRPr="002E27E1">
        <w:trPr>
          <w:trHeight w:val="629"/>
          <w:jc w:val="center"/>
        </w:trPr>
        <w:tc>
          <w:tcPr>
            <w:tcW w:w="2377" w:type="dxa"/>
            <w:gridSpan w:val="3"/>
            <w:vAlign w:val="center"/>
          </w:tcPr>
          <w:p w:rsidR="0089234F" w:rsidRPr="002E27E1" w:rsidRDefault="0089234F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448" w:type="dxa"/>
            <w:gridSpan w:val="3"/>
            <w:vAlign w:val="center"/>
          </w:tcPr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shd w:val="clear" w:color="auto" w:fill="C0C0C0"/>
            <w:vAlign w:val="center"/>
          </w:tcPr>
          <w:p w:rsidR="0089234F" w:rsidRDefault="0089234F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</w:p>
          <w:tbl>
            <w:tblPr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9"/>
              <w:gridCol w:w="1729"/>
              <w:gridCol w:w="623"/>
              <w:gridCol w:w="3217"/>
              <w:gridCol w:w="1560"/>
              <w:gridCol w:w="1623"/>
            </w:tblGrid>
            <w:tr w:rsidR="0089234F" w:rsidRPr="002E27E1">
              <w:trPr>
                <w:trHeight w:val="340"/>
                <w:jc w:val="center"/>
              </w:trPr>
              <w:tc>
                <w:tcPr>
                  <w:tcW w:w="940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</w:tcPr>
                <w:p w:rsidR="0089234F" w:rsidRPr="002E27E1" w:rsidRDefault="0089234F" w:rsidP="00F82D1A">
                  <w:pPr>
                    <w:tabs>
                      <w:tab w:val="left" w:pos="1440"/>
                    </w:tabs>
                    <w:spacing w:after="0" w:line="240" w:lineRule="atLeast"/>
                    <w:jc w:val="center"/>
                    <w:outlineLvl w:val="0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lang w:eastAsia="zh-CN"/>
                    </w:rPr>
                    <w:t>实践教学进程表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</w:rPr>
                  </w:pPr>
                  <w:proofErr w:type="spellStart"/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</w:rPr>
                    <w:t>周次</w:t>
                  </w:r>
                  <w:proofErr w:type="spellEnd"/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</w:rPr>
                  </w:pPr>
                  <w:proofErr w:type="spellStart"/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</w:rPr>
                    <w:t>实验项目名称</w:t>
                  </w:r>
                  <w:proofErr w:type="spellEnd"/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</w:rPr>
                  </w:pPr>
                  <w:proofErr w:type="spellStart"/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</w:rPr>
                    <w:t>学时</w:t>
                  </w:r>
                  <w:proofErr w:type="spellEnd"/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</w:rPr>
                  </w:pPr>
                  <w:proofErr w:type="spellStart"/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</w:rPr>
                    <w:t>重点与难点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  <w:lang w:eastAsia="zh-CN"/>
                    </w:rPr>
                    <w:t>项目类型（验证</w:t>
                  </w:r>
                  <w:r w:rsidRPr="002E27E1">
                    <w:rPr>
                      <w:rFonts w:ascii="宋体" w:eastAsia="宋体" w:hAnsi="宋体" w:cs="宋体"/>
                      <w:b/>
                      <w:bCs/>
                      <w:sz w:val="21"/>
                      <w:szCs w:val="21"/>
                      <w:lang w:eastAsia="zh-CN"/>
                    </w:rPr>
                    <w:t>/</w:t>
                  </w: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  <w:lang w:eastAsia="zh-CN"/>
                    </w:rPr>
                    <w:t>综合</w:t>
                  </w:r>
                  <w:r w:rsidRPr="002E27E1">
                    <w:rPr>
                      <w:rFonts w:ascii="宋体" w:eastAsia="宋体" w:hAnsi="宋体" w:cs="宋体"/>
                      <w:b/>
                      <w:bCs/>
                      <w:sz w:val="21"/>
                      <w:szCs w:val="21"/>
                      <w:lang w:eastAsia="zh-CN"/>
                    </w:rPr>
                    <w:t>/</w:t>
                  </w: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  <w:lang w:eastAsia="zh-CN"/>
                    </w:rPr>
                    <w:t>设计）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  <w:lang w:eastAsia="zh-CN"/>
                    </w:rPr>
                    <w:t>教学</w:t>
                  </w:r>
                </w:p>
                <w:p w:rsidR="0089234F" w:rsidRPr="002E27E1" w:rsidRDefault="0089234F" w:rsidP="00F82D1A">
                  <w:pPr>
                    <w:spacing w:after="0" w:line="240" w:lineRule="atLeast"/>
                    <w:jc w:val="center"/>
                    <w:rPr>
                      <w:rFonts w:ascii="宋体" w:eastAsia="宋体" w:hAnsi="宋体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2E27E1">
                    <w:rPr>
                      <w:rFonts w:ascii="宋体" w:eastAsia="宋体" w:hAnsi="宋体" w:cs="宋体" w:hint="eastAsia"/>
                      <w:b/>
                      <w:bCs/>
                      <w:sz w:val="21"/>
                      <w:szCs w:val="21"/>
                      <w:lang w:eastAsia="zh-CN"/>
                    </w:rPr>
                    <w:t>方式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7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proofErr w:type="spellStart"/>
                  <w:r>
                    <w:rPr>
                      <w:rFonts w:ascii="宋体" w:hAnsi="宋体" w:cs="PMingLiU" w:hint="eastAsia"/>
                    </w:rPr>
                    <w:t>借贷记账法</w:t>
                  </w:r>
                  <w:proofErr w:type="spellEnd"/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重点：账户的性质与记账方向、记账规则、试算平衡</w:t>
                  </w:r>
                </w:p>
                <w:p w:rsidR="0089234F" w:rsidRPr="00E31840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难点：账户的性质与记账方向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验证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实训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9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采购业务的核算</w:t>
                  </w: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重点：采购业务的账务处理、计划成本的核算</w:t>
                  </w:r>
                </w:p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难点：计划成本的核算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综合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实训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13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记账凭证的填制</w:t>
                  </w: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重点：记账凭证的填制、审核</w:t>
                  </w:r>
                </w:p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难点：记账凭证的填制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验证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实训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15</w:t>
                  </w:r>
                </w:p>
              </w:tc>
              <w:tc>
                <w:tcPr>
                  <w:tcW w:w="1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资产负债表的编制</w:t>
                  </w: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重点：资产负债表的内容、格式、编制</w:t>
                  </w:r>
                </w:p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难点：资产负债表的编制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综合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E31840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实训</w:t>
                  </w:r>
                </w:p>
              </w:tc>
            </w:tr>
            <w:tr w:rsidR="0089234F" w:rsidRPr="002E27E1">
              <w:trPr>
                <w:trHeight w:val="340"/>
                <w:jc w:val="center"/>
              </w:trPr>
              <w:tc>
                <w:tcPr>
                  <w:tcW w:w="23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jc w:val="righ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 w:rsidRPr="002E27E1">
                    <w:rPr>
                      <w:rFonts w:ascii="宋体" w:eastAsia="宋体" w:hAnsi="宋体" w:cs="宋体" w:hint="eastAsia"/>
                      <w:sz w:val="21"/>
                      <w:szCs w:val="21"/>
                      <w:lang w:eastAsia="zh-CN"/>
                    </w:rPr>
                    <w:t>合计：</w:t>
                  </w: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8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234F" w:rsidRPr="002E27E1" w:rsidRDefault="0089234F" w:rsidP="00F82D1A">
                  <w:pPr>
                    <w:spacing w:after="0" w:line="240" w:lineRule="atLeast"/>
                    <w:rPr>
                      <w:rFonts w:ascii="宋体" w:eastAsia="宋体" w:hAnsi="宋体"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:rsidR="0089234F" w:rsidRDefault="0089234F" w:rsidP="0062658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</w:p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482" w:type="dxa"/>
            <w:gridSpan w:val="6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183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  <w:proofErr w:type="spellEnd"/>
          </w:p>
        </w:tc>
      </w:tr>
      <w:tr w:rsidR="0089234F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5A1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482" w:type="dxa"/>
            <w:gridSpan w:val="6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5A1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出勤与上课表现与作业</w:t>
            </w:r>
          </w:p>
        </w:tc>
        <w:tc>
          <w:tcPr>
            <w:tcW w:w="2183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30%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5A1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482" w:type="dxa"/>
            <w:gridSpan w:val="6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5A1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根据试卷得分情况，具体情况见如下：</w:t>
            </w:r>
          </w:p>
        </w:tc>
        <w:tc>
          <w:tcPr>
            <w:tcW w:w="2183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70%</w:t>
            </w:r>
          </w:p>
        </w:tc>
      </w:tr>
      <w:tr w:rsidR="0089234F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2" w:type="dxa"/>
            <w:gridSpan w:val="6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83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482" w:type="dxa"/>
            <w:gridSpan w:val="6"/>
            <w:vAlign w:val="center"/>
          </w:tcPr>
          <w:p w:rsidR="0089234F" w:rsidRPr="002E27E1" w:rsidRDefault="0089234F" w:rsidP="00455A1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183" w:type="dxa"/>
            <w:gridSpan w:val="2"/>
            <w:vAlign w:val="center"/>
          </w:tcPr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9234F" w:rsidRPr="002E27E1">
        <w:trPr>
          <w:trHeight w:val="340"/>
          <w:jc w:val="center"/>
        </w:trPr>
        <w:tc>
          <w:tcPr>
            <w:tcW w:w="9673" w:type="dxa"/>
            <w:gridSpan w:val="10"/>
            <w:vAlign w:val="center"/>
          </w:tcPr>
          <w:p w:rsidR="0089234F" w:rsidRPr="00735FDE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89234F" w:rsidRPr="002E27E1">
        <w:trPr>
          <w:trHeight w:val="2351"/>
          <w:jc w:val="center"/>
        </w:trPr>
        <w:tc>
          <w:tcPr>
            <w:tcW w:w="9673" w:type="dxa"/>
            <w:gridSpan w:val="10"/>
          </w:tcPr>
          <w:p w:rsidR="0089234F" w:rsidRPr="002E27E1" w:rsidRDefault="0089234F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89234F" w:rsidRDefault="0089234F" w:rsidP="007244D1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9234F" w:rsidRPr="002E27E1" w:rsidRDefault="0089234F" w:rsidP="007244D1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89234F" w:rsidRPr="002E27E1" w:rsidRDefault="0089234F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Pr="002E27E1" w:rsidRDefault="0089234F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89234F" w:rsidRPr="002E27E1" w:rsidRDefault="0089234F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89234F" w:rsidRPr="002E27E1" w:rsidRDefault="0089234F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9234F" w:rsidRDefault="0089234F" w:rsidP="007244D1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89234F" w:rsidRDefault="0089234F" w:rsidP="007244D1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89234F" w:rsidRDefault="0089234F" w:rsidP="007244D1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89234F" w:rsidRPr="00785779" w:rsidRDefault="0089234F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教学环节，可将相应的教学进度表删掉。</w:t>
      </w:r>
    </w:p>
    <w:sectPr w:rsidR="0089234F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A54" w:rsidRDefault="00D45A54" w:rsidP="00896971">
      <w:pPr>
        <w:spacing w:after="0"/>
      </w:pPr>
      <w:r>
        <w:separator/>
      </w:r>
    </w:p>
  </w:endnote>
  <w:endnote w:type="continuationSeparator" w:id="0">
    <w:p w:rsidR="00D45A54" w:rsidRDefault="00D45A5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A54" w:rsidRDefault="00D45A54" w:rsidP="00896971">
      <w:pPr>
        <w:spacing w:after="0"/>
      </w:pPr>
      <w:r>
        <w:separator/>
      </w:r>
    </w:p>
  </w:footnote>
  <w:footnote w:type="continuationSeparator" w:id="0">
    <w:p w:rsidR="00D45A54" w:rsidRDefault="00D45A5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5711"/>
    <w:rsid w:val="0001027E"/>
    <w:rsid w:val="000174F9"/>
    <w:rsid w:val="00061F27"/>
    <w:rsid w:val="0006698D"/>
    <w:rsid w:val="00087B74"/>
    <w:rsid w:val="000B626E"/>
    <w:rsid w:val="000C2D4A"/>
    <w:rsid w:val="000E0AE8"/>
    <w:rsid w:val="000E6E37"/>
    <w:rsid w:val="001143A7"/>
    <w:rsid w:val="001365B5"/>
    <w:rsid w:val="00155E5A"/>
    <w:rsid w:val="00160F65"/>
    <w:rsid w:val="00171228"/>
    <w:rsid w:val="00173269"/>
    <w:rsid w:val="00185B02"/>
    <w:rsid w:val="00195C07"/>
    <w:rsid w:val="001B31E9"/>
    <w:rsid w:val="001D28E8"/>
    <w:rsid w:val="001E2240"/>
    <w:rsid w:val="001E22BB"/>
    <w:rsid w:val="001F13D1"/>
    <w:rsid w:val="001F20BC"/>
    <w:rsid w:val="002111AE"/>
    <w:rsid w:val="00214963"/>
    <w:rsid w:val="0022227A"/>
    <w:rsid w:val="00227119"/>
    <w:rsid w:val="00241D1B"/>
    <w:rsid w:val="00271F37"/>
    <w:rsid w:val="002E27E1"/>
    <w:rsid w:val="003044FA"/>
    <w:rsid w:val="00320EEB"/>
    <w:rsid w:val="00356FE4"/>
    <w:rsid w:val="0037561C"/>
    <w:rsid w:val="003A4BBC"/>
    <w:rsid w:val="003B0C54"/>
    <w:rsid w:val="003C66D8"/>
    <w:rsid w:val="003E66A6"/>
    <w:rsid w:val="00414FC8"/>
    <w:rsid w:val="004167EB"/>
    <w:rsid w:val="00455A15"/>
    <w:rsid w:val="00457E42"/>
    <w:rsid w:val="00462883"/>
    <w:rsid w:val="004977BB"/>
    <w:rsid w:val="004B3994"/>
    <w:rsid w:val="004D29DE"/>
    <w:rsid w:val="004E0481"/>
    <w:rsid w:val="004E1A19"/>
    <w:rsid w:val="004E7804"/>
    <w:rsid w:val="00503CB0"/>
    <w:rsid w:val="005312F6"/>
    <w:rsid w:val="00547C47"/>
    <w:rsid w:val="005639AB"/>
    <w:rsid w:val="00575C66"/>
    <w:rsid w:val="005911D3"/>
    <w:rsid w:val="005A025B"/>
    <w:rsid w:val="005A6809"/>
    <w:rsid w:val="005E206F"/>
    <w:rsid w:val="005F174F"/>
    <w:rsid w:val="005F4BD9"/>
    <w:rsid w:val="005F57C1"/>
    <w:rsid w:val="00623360"/>
    <w:rsid w:val="00626589"/>
    <w:rsid w:val="0063410F"/>
    <w:rsid w:val="0065651C"/>
    <w:rsid w:val="00722BA8"/>
    <w:rsid w:val="007244D1"/>
    <w:rsid w:val="00735FDE"/>
    <w:rsid w:val="00762687"/>
    <w:rsid w:val="00770F0D"/>
    <w:rsid w:val="00776AF2"/>
    <w:rsid w:val="00785779"/>
    <w:rsid w:val="007A154B"/>
    <w:rsid w:val="007B5CBB"/>
    <w:rsid w:val="007C2974"/>
    <w:rsid w:val="007D446C"/>
    <w:rsid w:val="007E5070"/>
    <w:rsid w:val="008147FF"/>
    <w:rsid w:val="00815F78"/>
    <w:rsid w:val="00836076"/>
    <w:rsid w:val="008512DF"/>
    <w:rsid w:val="00855020"/>
    <w:rsid w:val="00860957"/>
    <w:rsid w:val="00875C4F"/>
    <w:rsid w:val="00885EED"/>
    <w:rsid w:val="0089234F"/>
    <w:rsid w:val="00892ADC"/>
    <w:rsid w:val="00896971"/>
    <w:rsid w:val="008B0D51"/>
    <w:rsid w:val="008F2DCA"/>
    <w:rsid w:val="008F6642"/>
    <w:rsid w:val="00917C66"/>
    <w:rsid w:val="009349EE"/>
    <w:rsid w:val="009A2B5C"/>
    <w:rsid w:val="009A619B"/>
    <w:rsid w:val="009B3EAE"/>
    <w:rsid w:val="009C3354"/>
    <w:rsid w:val="009D1BAF"/>
    <w:rsid w:val="009D3079"/>
    <w:rsid w:val="00A538E0"/>
    <w:rsid w:val="00A84D68"/>
    <w:rsid w:val="00A85774"/>
    <w:rsid w:val="00AA0935"/>
    <w:rsid w:val="00AA199F"/>
    <w:rsid w:val="00AB00C2"/>
    <w:rsid w:val="00AC5B8E"/>
    <w:rsid w:val="00AE48DD"/>
    <w:rsid w:val="00B1763A"/>
    <w:rsid w:val="00BB35F5"/>
    <w:rsid w:val="00BC52D5"/>
    <w:rsid w:val="00C06869"/>
    <w:rsid w:val="00C32999"/>
    <w:rsid w:val="00C41D05"/>
    <w:rsid w:val="00C66F6D"/>
    <w:rsid w:val="00C705DD"/>
    <w:rsid w:val="00C76FA2"/>
    <w:rsid w:val="00C77AE1"/>
    <w:rsid w:val="00C8611C"/>
    <w:rsid w:val="00CA1AB8"/>
    <w:rsid w:val="00CB2703"/>
    <w:rsid w:val="00CC4A46"/>
    <w:rsid w:val="00CD2F8F"/>
    <w:rsid w:val="00CD4E73"/>
    <w:rsid w:val="00D00B98"/>
    <w:rsid w:val="00D41B89"/>
    <w:rsid w:val="00D45246"/>
    <w:rsid w:val="00D45A54"/>
    <w:rsid w:val="00D570E1"/>
    <w:rsid w:val="00D62B41"/>
    <w:rsid w:val="00D66776"/>
    <w:rsid w:val="00D871BC"/>
    <w:rsid w:val="00DA7440"/>
    <w:rsid w:val="00DB45CF"/>
    <w:rsid w:val="00DB5724"/>
    <w:rsid w:val="00DF5C03"/>
    <w:rsid w:val="00E0505F"/>
    <w:rsid w:val="00E31840"/>
    <w:rsid w:val="00E413E8"/>
    <w:rsid w:val="00E53E23"/>
    <w:rsid w:val="00E84279"/>
    <w:rsid w:val="00EB2172"/>
    <w:rsid w:val="00EC2295"/>
    <w:rsid w:val="00ED3FCA"/>
    <w:rsid w:val="00EF2F5D"/>
    <w:rsid w:val="00F31667"/>
    <w:rsid w:val="00F434DC"/>
    <w:rsid w:val="00F50F5A"/>
    <w:rsid w:val="00F539C6"/>
    <w:rsid w:val="00F617C2"/>
    <w:rsid w:val="00F82D1A"/>
    <w:rsid w:val="00F93528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4"/>
      <w:lang w:eastAsia="en-US"/>
    </w:rPr>
  </w:style>
  <w:style w:type="paragraph" w:styleId="1">
    <w:name w:val="heading 1"/>
    <w:basedOn w:val="a"/>
    <w:next w:val="a"/>
    <w:link w:val="1Char"/>
    <w:uiPriority w:val="99"/>
    <w:qFormat/>
    <w:locked/>
    <w:rsid w:val="00195C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547C47"/>
    <w:rPr>
      <w:rFonts w:eastAsia="PMingLiU"/>
      <w:b/>
      <w:bCs/>
      <w:kern w:val="44"/>
      <w:sz w:val="44"/>
      <w:szCs w:val="44"/>
      <w:lang w:eastAsia="en-US"/>
    </w:rPr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locked/>
    <w:rsid w:val="003044FA"/>
    <w:rPr>
      <w:rFonts w:eastAsia="PMingLiU"/>
      <w:sz w:val="18"/>
      <w:szCs w:val="18"/>
      <w:lang w:eastAsia="en-US"/>
    </w:rPr>
  </w:style>
  <w:style w:type="paragraph" w:styleId="a8">
    <w:name w:val="Normal Indent"/>
    <w:basedOn w:val="a"/>
    <w:next w:val="1"/>
    <w:uiPriority w:val="99"/>
    <w:rsid w:val="00195C07"/>
    <w:pPr>
      <w:widowControl w:val="0"/>
      <w:spacing w:after="0" w:line="360" w:lineRule="auto"/>
      <w:ind w:leftChars="200" w:left="4020" w:hangingChars="500" w:hanging="3600"/>
    </w:pPr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374</Words>
  <Characters>2132</Characters>
  <Application>Microsoft Office Word</Application>
  <DocSecurity>0</DocSecurity>
  <Lines>17</Lines>
  <Paragraphs>5</Paragraphs>
  <ScaleCrop>false</ScaleCrop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51</cp:revision>
  <cp:lastPrinted>2017-01-05T16:24:00Z</cp:lastPrinted>
  <dcterms:created xsi:type="dcterms:W3CDTF">2017-09-01T07:23:00Z</dcterms:created>
  <dcterms:modified xsi:type="dcterms:W3CDTF">2017-10-27T02:56:00Z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