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C4F05">
        <w:rPr>
          <w:rFonts w:ascii="宋体" w:eastAsia="宋体" w:hAnsi="宋体" w:cs="宋体" w:hint="eastAsia"/>
          <w:b/>
          <w:sz w:val="32"/>
          <w:szCs w:val="32"/>
          <w:lang w:eastAsia="zh-CN"/>
        </w:rPr>
        <w:t>经济学原理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254"/>
        <w:gridCol w:w="1549"/>
        <w:gridCol w:w="567"/>
        <w:gridCol w:w="1134"/>
        <w:gridCol w:w="1668"/>
        <w:gridCol w:w="883"/>
        <w:gridCol w:w="709"/>
        <w:gridCol w:w="1392"/>
      </w:tblGrid>
      <w:tr w:rsidR="002E27E1" w:rsidRPr="002E27E1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经济学原理</w:t>
            </w:r>
          </w:p>
        </w:tc>
        <w:tc>
          <w:tcPr>
            <w:tcW w:w="57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Economics</w:t>
            </w:r>
          </w:p>
        </w:tc>
      </w:tr>
      <w:tr w:rsidR="002E27E1" w:rsidRPr="002E27E1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57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高等数学（微积分）</w:t>
            </w:r>
          </w:p>
        </w:tc>
      </w:tr>
      <w:tr w:rsidR="002E27E1" w:rsidRPr="002E27E1" w:rsidTr="00FE4B81">
        <w:trPr>
          <w:trHeight w:val="340"/>
          <w:jc w:val="center"/>
        </w:trPr>
        <w:tc>
          <w:tcPr>
            <w:tcW w:w="5137" w:type="dxa"/>
            <w:gridSpan w:val="5"/>
            <w:vAlign w:val="center"/>
          </w:tcPr>
          <w:p w:rsidR="002E27E1" w:rsidRPr="002E27E1" w:rsidRDefault="003C4F05" w:rsidP="00F72F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授课时间: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652" w:type="dxa"/>
            <w:gridSpan w:val="4"/>
            <w:vAlign w:val="center"/>
          </w:tcPr>
          <w:p w:rsidR="002E27E1" w:rsidRPr="002E27E1" w:rsidRDefault="002E27E1" w:rsidP="00F72F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F72F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B20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6F205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F72F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B7E6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2016建筑学1班、2016电子1</w:t>
            </w:r>
            <w:r w:rsidR="00F72F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班和</w:t>
            </w:r>
            <w:r w:rsidR="004B7E6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2班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F72F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B7E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黄春阳/讲师</w:t>
            </w:r>
          </w:p>
        </w:tc>
      </w:tr>
      <w:tr w:rsidR="002E27E1" w:rsidRPr="002E27E1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:rsidR="002E27E1" w:rsidRPr="002E27E1" w:rsidRDefault="002E27E1" w:rsidP="00F72F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F72F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B7E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13925561997</w:t>
            </w:r>
          </w:p>
        </w:tc>
        <w:tc>
          <w:tcPr>
            <w:tcW w:w="5786" w:type="dxa"/>
            <w:gridSpan w:val="5"/>
            <w:vAlign w:val="center"/>
          </w:tcPr>
          <w:p w:rsidR="002E27E1" w:rsidRPr="002E27E1" w:rsidRDefault="002E27E1" w:rsidP="00F72F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bookmarkStart w:id="0" w:name="_GoBack"/>
            <w:bookmarkEnd w:id="0"/>
            <w:r w:rsidR="00F72F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B7E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huangcy</w:t>
            </w:r>
            <w:r w:rsidR="004B7E6A">
              <w:rPr>
                <w:rFonts w:ascii="宋体" w:eastAsia="宋体" w:hAnsi="宋体"/>
                <w:sz w:val="21"/>
                <w:szCs w:val="21"/>
                <w:lang w:eastAsia="zh-CN"/>
              </w:rPr>
              <w:t>@dgut.edu.cn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课前、课后、教室、交流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、邮件</w:t>
            </w:r>
          </w:p>
        </w:tc>
      </w:tr>
      <w:tr w:rsidR="00735FDE" w:rsidRPr="00735FDE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35FDE" w:rsidRPr="0048362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梁小民《西方经济学</w:t>
            </w:r>
            <w:r w:rsidR="005C55E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导论</w:t>
            </w:r>
            <w:r w:rsidR="00FE4B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》，（第四版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）2014年7月</w:t>
            </w:r>
          </w:p>
          <w:p w:rsidR="00833A5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33A53" w:rsidRPr="00483623" w:rsidRDefault="003C4F05" w:rsidP="00483623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曼昆</w:t>
            </w:r>
            <w:r w:rsidR="00833A53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《经济学原理》</w:t>
            </w:r>
            <w:r w:rsidR="0035260B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曼昆著，《经济学原理》（第6版），北京大学出版社，2012年；</w:t>
            </w:r>
          </w:p>
          <w:p w:rsidR="00833A53" w:rsidRPr="00483623" w:rsidRDefault="00833A53" w:rsidP="00483623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萨缪尔森著《经济学》第19版， 商务印书馆，2012年；</w:t>
            </w:r>
          </w:p>
          <w:p w:rsidR="003C4F05" w:rsidRPr="00833A53" w:rsidRDefault="003C4F0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833A53" w:rsidP="005C55EE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经济学原理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 w:rsidR="00483623">
              <w:rPr>
                <w:rFonts w:ascii="宋体" w:eastAsia="宋体" w:hAnsi="宋体"/>
                <w:sz w:val="21"/>
                <w:szCs w:val="21"/>
                <w:lang w:eastAsia="zh-CN"/>
              </w:rPr>
              <w:t>是我校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电子、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小学数学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能源以及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计算技术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等</w:t>
            </w:r>
            <w:r w:rsidR="00483623">
              <w:rPr>
                <w:rFonts w:ascii="宋体" w:eastAsia="宋体" w:hAnsi="宋体"/>
                <w:sz w:val="21"/>
                <w:szCs w:val="21"/>
                <w:lang w:eastAsia="zh-CN"/>
              </w:rPr>
              <w:t>专业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的必修课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通过该门课程的学习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使学生初步掌握经济学的基本原理和分析方法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了解并能清楚地解释产品和要素价格形成的机理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决定价格的主要因素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解释价格机制作用的原理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了解有关厂商行为的基本理论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了解国家的财政政策和货币政策的目标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工具和运行机制等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理解经济长期稳定增长的因素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0C6D44"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培养学生对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经济现象的观察与分析能力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能够知晓国家各种政策出台的经济背景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训练学生的经济学意识与思维方式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E80E8A">
        <w:trPr>
          <w:trHeight w:val="2920"/>
          <w:jc w:val="center"/>
        </w:trPr>
        <w:tc>
          <w:tcPr>
            <w:tcW w:w="6805" w:type="dxa"/>
            <w:gridSpan w:val="6"/>
          </w:tcPr>
          <w:p w:rsidR="00483623" w:rsidRDefault="00483623" w:rsidP="004B7E6A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917C66" w:rsidP="004B7E6A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A4DE3" w:rsidRDefault="00917C66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经济学是一门研究人类行为规律的科学。普适的经济学，不仅被用来分析包罗万象的社会现象，而且还深刻地影响了历史学、社会学等相关学科的研究方法。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将向从未接触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过经济学的通信专业的学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生传授这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种分析技能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使同学们理解和掌握经济学的基本概念，了解这一学科的基本框架和分析逻辑，并能够运用经济学原理观察、分析和解释现实生活中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经济现象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。本课程分为《微观经济学》和《宏观经济学》上下两篇。</w:t>
            </w:r>
          </w:p>
          <w:p w:rsidR="006047CC" w:rsidRDefault="00DA4DE3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2.在《微观经济学》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，将运用个量分析方法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，从人类面临的最基本经济问题——资源的稀缺性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开始,了解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商品和要素价格的形成过程、国家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价格的干预、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市场的竞争与垄断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现实经济中的市场失灵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；掌握消费者实现满足程度最大化的途径、厂商实现利润最大化的原则。</w:t>
            </w:r>
          </w:p>
          <w:p w:rsidR="00917C66" w:rsidRDefault="006047CC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3.在《宏观经济学》部分将运用总量分析方法，从对个人行为的分析，拓展到宏观经济领域，使同学们掌握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国家出台的财政政策、货币政策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的背景、经济政策所要达到的目标、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经济长期稳定</w:t>
            </w:r>
            <w:r w:rsidR="003C00A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增长等经济问题。加强培养学生进行经济实证分析的能力、独立分析、逻辑推理能力和解决实际经济问题的能力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140776" w:rsidRDefault="006047CC" w:rsidP="00483623">
            <w:pPr>
              <w:spacing w:line="440" w:lineRule="exact"/>
              <w:ind w:firstLineChars="200" w:firstLine="420"/>
              <w:rPr>
                <w:rFonts w:eastAsiaTheme="minorEastAsia" w:cs="Tahoma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</w:t>
            </w:r>
            <w:r w:rsidR="00483623"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同学们一旦掌握了经济学的分析工具，观察和理解世界的角度就会发生永久的改变。</w:t>
            </w:r>
          </w:p>
        </w:tc>
        <w:tc>
          <w:tcPr>
            <w:tcW w:w="2984" w:type="dxa"/>
            <w:gridSpan w:val="3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5E537D" w:rsidRPr="005E537D" w:rsidRDefault="00735FDE" w:rsidP="00544C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544CC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运用数学、基础科学及通信工程基础知识的能力；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独立完成通信工程相关实验，以及分析与解释数据的能力；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掌握通信工程相关领域所需基本技术、技巧及使用软硬件工具的能力；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具有对常用通信系统进行安装、调试、维护的工程实践能力；</w:t>
            </w:r>
          </w:p>
          <w:p w:rsidR="00544CC5" w:rsidRDefault="00735FDE" w:rsidP="00544CC5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项目管理、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lastRenderedPageBreak/>
              <w:t>有效沟通、领域整合与团队合作的能力；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:rsidR="00735FDE" w:rsidRPr="00544CC5" w:rsidRDefault="00735FDE" w:rsidP="00483623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发掘、分析及解决复杂通信工程问题的能力；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认识时事议题产业趋势，了解工程技术对环境、社会及全球的影响，并培育跨领域持续学习的习惯与能力；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具有社会职业道德，认知社会责任及尊重多元观点。</w:t>
            </w:r>
          </w:p>
        </w:tc>
      </w:tr>
      <w:tr w:rsidR="00735FDE" w:rsidRPr="002E27E1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16B39" w:rsidRPr="002E27E1" w:rsidTr="00516B39">
        <w:trPr>
          <w:trHeight w:val="340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80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F153E5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368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516B3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2803" w:type="dxa"/>
            <w:gridSpan w:val="2"/>
            <w:vAlign w:val="center"/>
          </w:tcPr>
          <w:p w:rsidR="00D33A5B" w:rsidRPr="00172420" w:rsidRDefault="00D33A5B" w:rsidP="00E80E8A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经济学的研究对象和方法</w:t>
            </w:r>
          </w:p>
        </w:tc>
        <w:tc>
          <w:tcPr>
            <w:tcW w:w="567" w:type="dxa"/>
            <w:vAlign w:val="center"/>
          </w:tcPr>
          <w:p w:rsidR="00D33A5B" w:rsidRPr="00172420" w:rsidRDefault="00D33A5B" w:rsidP="0017242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966A36" w:rsidRDefault="00D33A5B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社会经济基本问题、实证分析方法</w:t>
            </w:r>
          </w:p>
          <w:p w:rsidR="00D33A5B" w:rsidRPr="00172420" w:rsidRDefault="00D33A5B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规范分析方法</w:t>
            </w:r>
          </w:p>
        </w:tc>
        <w:tc>
          <w:tcPr>
            <w:tcW w:w="709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课后思考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vAlign w:val="center"/>
          </w:tcPr>
          <w:p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供求理论</w:t>
            </w:r>
            <w:r w:rsidR="007B5B23"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和</w:t>
            </w:r>
            <w:r w:rsidR="007B5B23"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均衡价格</w:t>
            </w:r>
          </w:p>
        </w:tc>
        <w:tc>
          <w:tcPr>
            <w:tcW w:w="567" w:type="dxa"/>
            <w:vAlign w:val="center"/>
          </w:tcPr>
          <w:p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需求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需求曲线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供给和供给曲线</w:t>
            </w:r>
          </w:p>
          <w:p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均衡价格的决定和变动</w:t>
            </w:r>
          </w:p>
        </w:tc>
        <w:tc>
          <w:tcPr>
            <w:tcW w:w="709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vAlign w:val="center"/>
          </w:tcPr>
          <w:p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03" w:type="dxa"/>
            <w:gridSpan w:val="2"/>
            <w:vAlign w:val="center"/>
          </w:tcPr>
          <w:p w:rsidR="00D33A5B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弹性</w:t>
            </w: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和</w:t>
            </w: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价格干预</w:t>
            </w:r>
          </w:p>
        </w:tc>
        <w:tc>
          <w:tcPr>
            <w:tcW w:w="567" w:type="dxa"/>
            <w:vAlign w:val="center"/>
          </w:tcPr>
          <w:p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弹性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供求分析的应用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（价格干预）</w:t>
            </w:r>
          </w:p>
        </w:tc>
        <w:tc>
          <w:tcPr>
            <w:tcW w:w="709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vAlign w:val="center"/>
          </w:tcPr>
          <w:p w:rsidR="00D33A5B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bottom w:val="single" w:sz="4" w:space="0" w:color="auto"/>
            </w:tcBorders>
            <w:vAlign w:val="center"/>
          </w:tcPr>
          <w:p w:rsidR="00D33A5B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</w:rPr>
              <w:t>消费者选择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效用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边际效用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无差异曲线</w:t>
            </w:r>
          </w:p>
          <w:p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消费者均衡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33A5B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企业的生产和成本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总产量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平均产量和边际产量</w:t>
            </w:r>
          </w:p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短期成本曲线的形态和关系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完全竞争市场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市场竞争的理解</w:t>
            </w:r>
          </w:p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完全竞争市场的短期均衡和长期均衡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垄断竞争市场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垄断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寡头和垄断竞争的基本特征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966A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</w:rPr>
              <w:t>生产要素市场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要素的需求和供给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劳动供给曲线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市场失灵和微观经济政策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市场失灵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公共物品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外部性</w:t>
            </w:r>
          </w:p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收入分配不平等的衡量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8B3D9C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课堂作业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微观部分做学内容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宏观经济基本指标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GDP的含义、GDP的衡量</w:t>
            </w:r>
          </w:p>
          <w:p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物价指数和失业率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F153E5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国民收入的决定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E5" w:rsidRPr="00172420" w:rsidRDefault="00F153E5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总需求、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总供给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总需求总供给的变动对国民收入均衡的影响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80E8A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Default="00E80E8A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失业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17242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E80E8A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失业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失业的影响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通货膨胀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通货膨胀的基本知识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菲利普斯曲线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经济增长和经济发展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20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经济增长的定义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经济增长的基本</w:t>
            </w:r>
          </w:p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问题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经济增长的决定因素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宏观经济政策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宏观经济政策目标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、财政政策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F153E5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宏观经济政策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20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货币政策</w:t>
            </w:r>
          </w:p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财政政策和货币政策的综合运用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966A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E80E8A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课程复习</w:t>
            </w: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答疑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72420" w:rsidRPr="00172420" w:rsidTr="00516B39">
        <w:trPr>
          <w:trHeight w:val="340"/>
          <w:jc w:val="center"/>
        </w:trPr>
        <w:tc>
          <w:tcPr>
            <w:tcW w:w="3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:rsidR="007B5B23" w:rsidRPr="00172420" w:rsidRDefault="007B5B2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7B5B23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516B39" w:rsidP="00516B3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（满分100分）旷课一次扣20分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不抄袭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独立完成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书写工整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答案正确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16B39" w:rsidRPr="00172420" w:rsidTr="005C086C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516B39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考试方式</w:t>
            </w:r>
          </w:p>
        </w:tc>
        <w:tc>
          <w:tcPr>
            <w:tcW w:w="7902" w:type="dxa"/>
            <w:gridSpan w:val="7"/>
            <w:vAlign w:val="center"/>
          </w:tcPr>
          <w:p w:rsidR="00516B39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开卷考试</w:t>
            </w:r>
          </w:p>
        </w:tc>
      </w:tr>
      <w:tr w:rsidR="007B5B23" w:rsidRPr="00172420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B5B23" w:rsidRPr="00172420" w:rsidRDefault="007B5B23" w:rsidP="008B3D9C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年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月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B5B23" w:rsidRPr="002E27E1" w:rsidTr="00E80E8A">
        <w:trPr>
          <w:trHeight w:val="2351"/>
          <w:jc w:val="center"/>
        </w:trPr>
        <w:tc>
          <w:tcPr>
            <w:tcW w:w="9789" w:type="dxa"/>
            <w:gridSpan w:val="9"/>
          </w:tcPr>
          <w:p w:rsidR="007B5B23" w:rsidRPr="002E27E1" w:rsidRDefault="007B5B2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B5B23" w:rsidRDefault="007B5B23" w:rsidP="004B7E6A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B5B23" w:rsidRPr="002E27E1" w:rsidRDefault="007B5B23" w:rsidP="004B7E6A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B5B23" w:rsidRPr="002E27E1" w:rsidRDefault="007B5B2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B5B23" w:rsidRPr="002E27E1" w:rsidRDefault="007B5B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B5B23" w:rsidRPr="002E27E1" w:rsidRDefault="007B5B2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B5B23" w:rsidRPr="002E27E1" w:rsidRDefault="007B5B2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B5B23" w:rsidRPr="002E27E1" w:rsidRDefault="007B5B2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4B7E6A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4B7E6A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4B7E6A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E8" w:rsidRDefault="006232E8" w:rsidP="00896971">
      <w:pPr>
        <w:spacing w:after="0"/>
      </w:pPr>
      <w:r>
        <w:separator/>
      </w:r>
    </w:p>
  </w:endnote>
  <w:endnote w:type="continuationSeparator" w:id="0">
    <w:p w:rsidR="006232E8" w:rsidRDefault="006232E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E8" w:rsidRDefault="006232E8" w:rsidP="00896971">
      <w:pPr>
        <w:spacing w:after="0"/>
      </w:pPr>
      <w:r>
        <w:separator/>
      </w:r>
    </w:p>
  </w:footnote>
  <w:footnote w:type="continuationSeparator" w:id="0">
    <w:p w:rsidR="006232E8" w:rsidRDefault="006232E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439F7007"/>
    <w:multiLevelType w:val="hybridMultilevel"/>
    <w:tmpl w:val="296EDC9A"/>
    <w:lvl w:ilvl="0" w:tplc="A1724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2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D8C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44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C8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07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E9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A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2097"/>
    <w:rsid w:val="000B626E"/>
    <w:rsid w:val="000C2D4A"/>
    <w:rsid w:val="000C6D44"/>
    <w:rsid w:val="000E0AE8"/>
    <w:rsid w:val="00140776"/>
    <w:rsid w:val="00155E5A"/>
    <w:rsid w:val="0016236E"/>
    <w:rsid w:val="00163AEB"/>
    <w:rsid w:val="00171228"/>
    <w:rsid w:val="00172420"/>
    <w:rsid w:val="001B31E9"/>
    <w:rsid w:val="001D2450"/>
    <w:rsid w:val="001D28E8"/>
    <w:rsid w:val="001F20BC"/>
    <w:rsid w:val="002111AE"/>
    <w:rsid w:val="0021157D"/>
    <w:rsid w:val="00227119"/>
    <w:rsid w:val="002E27E1"/>
    <w:rsid w:val="003044FA"/>
    <w:rsid w:val="0035260B"/>
    <w:rsid w:val="0036318B"/>
    <w:rsid w:val="0037561C"/>
    <w:rsid w:val="003C00A3"/>
    <w:rsid w:val="003C4F05"/>
    <w:rsid w:val="003C66D8"/>
    <w:rsid w:val="003E66A6"/>
    <w:rsid w:val="00414FC8"/>
    <w:rsid w:val="00457E42"/>
    <w:rsid w:val="00483623"/>
    <w:rsid w:val="004B3994"/>
    <w:rsid w:val="004B7E6A"/>
    <w:rsid w:val="004D29DE"/>
    <w:rsid w:val="004E0481"/>
    <w:rsid w:val="004E7804"/>
    <w:rsid w:val="00516B39"/>
    <w:rsid w:val="00544CC5"/>
    <w:rsid w:val="005639AB"/>
    <w:rsid w:val="005911D3"/>
    <w:rsid w:val="005C55EE"/>
    <w:rsid w:val="005E537D"/>
    <w:rsid w:val="005F174F"/>
    <w:rsid w:val="006047CC"/>
    <w:rsid w:val="006232E8"/>
    <w:rsid w:val="0063410F"/>
    <w:rsid w:val="0065651C"/>
    <w:rsid w:val="006A31B6"/>
    <w:rsid w:val="00735FDE"/>
    <w:rsid w:val="00770F0D"/>
    <w:rsid w:val="00776AF2"/>
    <w:rsid w:val="00785779"/>
    <w:rsid w:val="007A154B"/>
    <w:rsid w:val="007B5B23"/>
    <w:rsid w:val="008147FF"/>
    <w:rsid w:val="00815F78"/>
    <w:rsid w:val="00833A53"/>
    <w:rsid w:val="008512DF"/>
    <w:rsid w:val="00855020"/>
    <w:rsid w:val="00885EED"/>
    <w:rsid w:val="00892ADC"/>
    <w:rsid w:val="00896971"/>
    <w:rsid w:val="008B3D9C"/>
    <w:rsid w:val="008F6642"/>
    <w:rsid w:val="00917C66"/>
    <w:rsid w:val="009349EE"/>
    <w:rsid w:val="00966A36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47940"/>
    <w:rsid w:val="00C705DD"/>
    <w:rsid w:val="00C76FA2"/>
    <w:rsid w:val="00CA1AB8"/>
    <w:rsid w:val="00CC4A46"/>
    <w:rsid w:val="00CD2F8F"/>
    <w:rsid w:val="00D33A5B"/>
    <w:rsid w:val="00D45246"/>
    <w:rsid w:val="00D62B41"/>
    <w:rsid w:val="00DA4DE3"/>
    <w:rsid w:val="00DB45CF"/>
    <w:rsid w:val="00DB5724"/>
    <w:rsid w:val="00DF5C03"/>
    <w:rsid w:val="00E0505F"/>
    <w:rsid w:val="00E413E8"/>
    <w:rsid w:val="00E53E23"/>
    <w:rsid w:val="00E80E8A"/>
    <w:rsid w:val="00EC2295"/>
    <w:rsid w:val="00ED3FCA"/>
    <w:rsid w:val="00F05471"/>
    <w:rsid w:val="00F153E5"/>
    <w:rsid w:val="00F31667"/>
    <w:rsid w:val="00F617C2"/>
    <w:rsid w:val="00F72F66"/>
    <w:rsid w:val="00F96D96"/>
    <w:rsid w:val="00FE22C8"/>
    <w:rsid w:val="00FE4B81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3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FF4419-D0EB-DA4B-8C10-C606062B0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394</Words>
  <Characters>2249</Characters>
  <Application>Microsoft Macintosh Word</Application>
  <DocSecurity>4</DocSecurity>
  <Lines>18</Lines>
  <Paragraphs>5</Paragraphs>
  <ScaleCrop>false</ScaleCrop>
  <Company>Microsoft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 Huang</cp:lastModifiedBy>
  <cp:revision>2</cp:revision>
  <cp:lastPrinted>2017-01-05T16:24:00Z</cp:lastPrinted>
  <dcterms:created xsi:type="dcterms:W3CDTF">2018-04-16T08:11:00Z</dcterms:created>
  <dcterms:modified xsi:type="dcterms:W3CDTF">2018-04-16T08:11:00Z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