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B64" w:rsidRPr="00171228" w:rsidRDefault="00361B64" w:rsidP="00061F27">
      <w:pPr>
        <w:spacing w:after="0"/>
        <w:jc w:val="center"/>
        <w:rPr>
          <w:rFonts w:ascii="宋体" w:eastAsia="宋体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</w:rPr>
        <w:t>《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西方经济学</w:t>
      </w:r>
      <w:r w:rsidRPr="00271F37">
        <w:rPr>
          <w:rFonts w:ascii="宋体" w:hAnsi="宋体" w:hint="eastAsia"/>
          <w:b/>
          <w:sz w:val="32"/>
          <w:szCs w:val="32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360"/>
        <w:gridCol w:w="369"/>
        <w:gridCol w:w="623"/>
        <w:gridCol w:w="1549"/>
        <w:gridCol w:w="1667"/>
        <w:gridCol w:w="1412"/>
        <w:gridCol w:w="190"/>
        <w:gridCol w:w="490"/>
        <w:gridCol w:w="1093"/>
      </w:tblGrid>
      <w:tr w:rsidR="00361B64" w:rsidRPr="002E27E1" w:rsidTr="002A7B79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361B64" w:rsidRPr="002E27E1" w:rsidRDefault="00361B64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Pr="001256F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西方经济学</w:t>
            </w:r>
          </w:p>
        </w:tc>
        <w:tc>
          <w:tcPr>
            <w:tcW w:w="4852" w:type="dxa"/>
            <w:gridSpan w:val="5"/>
            <w:vAlign w:val="center"/>
          </w:tcPr>
          <w:p w:rsidR="00361B64" w:rsidRPr="002E27E1" w:rsidRDefault="00361B64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1256F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361B64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361B64" w:rsidRPr="002E27E1" w:rsidRDefault="00361B64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Pr="001256F7">
              <w:rPr>
                <w:rFonts w:ascii="宋体" w:eastAsia="宋体" w:hAnsi="宋体"/>
                <w:sz w:val="21"/>
                <w:szCs w:val="21"/>
                <w:lang w:eastAsia="zh-CN"/>
              </w:rPr>
              <w:t>E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conomics</w:t>
            </w:r>
            <w:r w:rsidRPr="001256F7">
              <w:rPr>
                <w:rFonts w:ascii="宋体" w:eastAsia="宋体" w:hAnsi="宋体"/>
                <w:sz w:val="21"/>
                <w:szCs w:val="21"/>
              </w:rPr>
              <w:t xml:space="preserve"> </w:t>
            </w:r>
          </w:p>
        </w:tc>
      </w:tr>
      <w:tr w:rsidR="00361B64" w:rsidRPr="002E27E1" w:rsidTr="002A7B79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361B64" w:rsidRPr="002E27E1" w:rsidRDefault="00361B64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1954"/>
              </w:smartTagPr>
              <w:r w:rsidRPr="00FE012E">
                <w:rPr>
                  <w:rFonts w:ascii="宋体" w:eastAsia="宋体" w:hAnsi="宋体"/>
                  <w:sz w:val="21"/>
                  <w:szCs w:val="21"/>
                  <w:lang w:eastAsia="zh-CN"/>
                </w:rPr>
                <w:t>54/3/3</w:t>
              </w:r>
            </w:smartTag>
          </w:p>
        </w:tc>
        <w:tc>
          <w:tcPr>
            <w:tcW w:w="4852" w:type="dxa"/>
            <w:gridSpan w:val="5"/>
            <w:vAlign w:val="center"/>
          </w:tcPr>
          <w:p w:rsidR="00361B64" w:rsidRPr="002E27E1" w:rsidRDefault="00361B64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Pr="00FE012E">
              <w:rPr>
                <w:rFonts w:ascii="宋体" w:eastAsia="宋体" w:hAnsi="宋体"/>
                <w:sz w:val="21"/>
                <w:szCs w:val="21"/>
                <w:lang w:eastAsia="zh-CN"/>
              </w:rPr>
              <w:t>0</w:t>
            </w:r>
          </w:p>
        </w:tc>
      </w:tr>
      <w:tr w:rsidR="00361B64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361B64" w:rsidRPr="002E27E1" w:rsidRDefault="00361B64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 w:rsidRPr="00FE01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高等数学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 xml:space="preserve"> </w:t>
            </w:r>
          </w:p>
        </w:tc>
      </w:tr>
      <w:tr w:rsidR="00361B64" w:rsidRPr="002E27E1" w:rsidTr="002A7B79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361B64" w:rsidRPr="002E27E1" w:rsidRDefault="00361B64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Pr="00FE012E">
              <w:rPr>
                <w:rFonts w:ascii="宋体" w:eastAsia="宋体" w:hAnsi="宋体"/>
                <w:sz w:val="21"/>
                <w:szCs w:val="21"/>
                <w:lang w:eastAsia="zh-CN"/>
              </w:rPr>
              <w:t>2017-2018</w:t>
            </w:r>
            <w:r w:rsidRPr="00FE01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第二学期</w:t>
            </w:r>
          </w:p>
        </w:tc>
        <w:tc>
          <w:tcPr>
            <w:tcW w:w="4852" w:type="dxa"/>
            <w:gridSpan w:val="5"/>
            <w:vAlign w:val="center"/>
          </w:tcPr>
          <w:p w:rsidR="00361B64" w:rsidRPr="002E27E1" w:rsidRDefault="00361B64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Pr="00FE01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莞城</w:t>
            </w:r>
            <w:r w:rsidRPr="00FE012E">
              <w:rPr>
                <w:rFonts w:ascii="宋体" w:eastAsia="宋体" w:hAnsi="宋体"/>
                <w:sz w:val="21"/>
                <w:szCs w:val="21"/>
                <w:lang w:eastAsia="zh-CN"/>
              </w:rPr>
              <w:t>5207</w:t>
            </w:r>
            <w:r w:rsidRPr="00FE01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FE012E">
              <w:rPr>
                <w:rFonts w:ascii="宋体" w:eastAsia="宋体" w:hAnsi="宋体"/>
                <w:sz w:val="21"/>
                <w:szCs w:val="21"/>
                <w:lang w:eastAsia="zh-CN"/>
              </w:rPr>
              <w:t>2408</w:t>
            </w:r>
          </w:p>
        </w:tc>
      </w:tr>
      <w:tr w:rsidR="00361B64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361B64" w:rsidRPr="002E27E1" w:rsidRDefault="00361B64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授课对象：</w:t>
            </w:r>
            <w:r w:rsidRPr="00FE012E">
              <w:rPr>
                <w:rFonts w:ascii="宋体" w:eastAsia="宋体" w:hAnsi="宋体"/>
                <w:sz w:val="21"/>
                <w:szCs w:val="21"/>
                <w:lang w:eastAsia="zh-CN"/>
              </w:rPr>
              <w:t>17</w:t>
            </w:r>
            <w:r w:rsidRPr="00FE01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人力资源管理</w:t>
            </w:r>
            <w:r w:rsidRPr="00FE012E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Pr="00FE01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FE012E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FE01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  <w:r w:rsidRPr="00FE012E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Pr="00FE012E"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 w:rsidRPr="00FE01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工商管理</w:t>
            </w:r>
            <w:r w:rsidRPr="00FE012E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Pr="00FE01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FE012E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FE01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  <w:r w:rsidRPr="00FE012E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</w:t>
            </w:r>
            <w:r w:rsidRPr="00FE01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会计学</w:t>
            </w:r>
            <w:r w:rsidRPr="00FE012E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Pr="00FE01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FE012E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FE01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FE012E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Pr="00FE01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FE012E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 w:rsidRPr="00FE01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361B64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361B64" w:rsidRPr="002E27E1" w:rsidRDefault="00361B64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FE01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361B64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361B64" w:rsidRPr="002E27E1" w:rsidRDefault="00361B64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 w:rsidRPr="00FE01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李传志</w:t>
            </w:r>
            <w:r w:rsidRPr="00FE012E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Pr="00FE01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教授</w:t>
            </w:r>
          </w:p>
        </w:tc>
      </w:tr>
      <w:tr w:rsidR="00361B64" w:rsidRPr="002E27E1" w:rsidTr="002A7B79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361B64" w:rsidRPr="002E27E1" w:rsidRDefault="00361B64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Pr="00FE012E">
              <w:rPr>
                <w:rFonts w:ascii="宋体" w:eastAsia="宋体" w:hAnsi="宋体"/>
                <w:sz w:val="21"/>
                <w:szCs w:val="21"/>
                <w:lang w:eastAsia="zh-CN"/>
              </w:rPr>
              <w:t>13725707907</w:t>
            </w:r>
          </w:p>
        </w:tc>
        <w:tc>
          <w:tcPr>
            <w:tcW w:w="4852" w:type="dxa"/>
            <w:gridSpan w:val="5"/>
            <w:vAlign w:val="center"/>
          </w:tcPr>
          <w:p w:rsidR="00361B64" w:rsidRPr="002E27E1" w:rsidRDefault="00361B64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Email:</w:t>
            </w:r>
            <w:r w:rsidRPr="00FE012E">
              <w:rPr>
                <w:rFonts w:ascii="宋体" w:eastAsia="宋体" w:hAnsi="宋体"/>
                <w:sz w:val="21"/>
                <w:szCs w:val="21"/>
                <w:lang w:eastAsia="zh-CN"/>
              </w:rPr>
              <w:t>2943157213@qq.com</w:t>
            </w:r>
          </w:p>
        </w:tc>
      </w:tr>
      <w:tr w:rsidR="00361B64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361B64" w:rsidRPr="002E27E1" w:rsidRDefault="00361B64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Pr="001256F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莞城</w:t>
            </w:r>
            <w:r w:rsidRPr="001256F7">
              <w:rPr>
                <w:rFonts w:ascii="宋体" w:eastAsia="宋体" w:hAnsi="宋体"/>
                <w:sz w:val="21"/>
                <w:szCs w:val="21"/>
                <w:lang w:eastAsia="zh-CN"/>
              </w:rPr>
              <w:t>5207</w:t>
            </w:r>
            <w:r w:rsidRPr="001256F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1256F7">
              <w:rPr>
                <w:rFonts w:ascii="宋体" w:eastAsia="宋体" w:hAnsi="宋体"/>
                <w:sz w:val="21"/>
                <w:szCs w:val="21"/>
                <w:lang w:eastAsia="zh-CN"/>
              </w:rPr>
              <w:t>2408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Pr="001256F7">
              <w:rPr>
                <w:rFonts w:ascii="宋体" w:eastAsia="宋体" w:hAnsi="宋体" w:hint="eastAsia"/>
                <w:sz w:val="21"/>
                <w:szCs w:val="21"/>
              </w:rPr>
              <w:t>课间休息答疑、通过电子邮件答疑、特约答疑、期中、期末统一答疑。</w:t>
            </w:r>
          </w:p>
        </w:tc>
      </w:tr>
      <w:tr w:rsidR="00361B64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361B64" w:rsidRPr="002E27E1" w:rsidRDefault="00361B64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361B64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361B64" w:rsidRDefault="00361B64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Pr="00FE012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高鸿业</w:t>
            </w:r>
            <w:r w:rsidRPr="00FE012E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</w:t>
            </w:r>
            <w:r w:rsidRPr="00FE012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西方经济学（第六版）</w:t>
            </w:r>
            <w:r w:rsidRPr="00FE012E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</w:t>
            </w:r>
            <w:r w:rsidRPr="00FE012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中国人民大学出版社</w:t>
            </w:r>
          </w:p>
          <w:p w:rsidR="00361B64" w:rsidRPr="00FE012E" w:rsidRDefault="00361B64" w:rsidP="00361B64">
            <w:pPr>
              <w:adjustRightInd w:val="0"/>
              <w:snapToGrid w:val="0"/>
              <w:spacing w:line="360" w:lineRule="exact"/>
              <w:ind w:firstLineChars="224" w:firstLine="316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Pr="00FE012E">
              <w:rPr>
                <w:rFonts w:ascii="宋体" w:eastAsia="宋体" w:hAnsi="宋体" w:hint="eastAsia"/>
                <w:sz w:val="21"/>
                <w:szCs w:val="21"/>
              </w:rPr>
              <w:t>曼昆著，《经济学原理》（上、下册）（第四版），北京大学出版社，</w:t>
            </w:r>
            <w:r w:rsidRPr="00FE012E">
              <w:rPr>
                <w:rFonts w:ascii="宋体" w:eastAsia="宋体" w:hAnsi="宋体"/>
                <w:sz w:val="21"/>
                <w:szCs w:val="21"/>
              </w:rPr>
              <w:t>2006</w:t>
            </w:r>
            <w:r w:rsidRPr="00FE012E">
              <w:rPr>
                <w:rFonts w:ascii="宋体" w:eastAsia="宋体" w:hAnsi="宋体" w:hint="eastAsia"/>
                <w:sz w:val="21"/>
                <w:szCs w:val="21"/>
              </w:rPr>
              <w:t>年；</w:t>
            </w:r>
          </w:p>
          <w:p w:rsidR="00361B64" w:rsidRPr="00FE012E" w:rsidRDefault="00361B64" w:rsidP="00361B64">
            <w:pPr>
              <w:adjustRightInd w:val="0"/>
              <w:snapToGrid w:val="0"/>
              <w:spacing w:line="360" w:lineRule="exact"/>
              <w:ind w:firstLineChars="224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E012E">
              <w:rPr>
                <w:rFonts w:ascii="宋体" w:eastAsia="宋体" w:hAnsi="宋体" w:hint="eastAsia"/>
                <w:sz w:val="21"/>
                <w:szCs w:val="21"/>
              </w:rPr>
              <w:t>斯蒂格利茨著，《经济学》（第四版），中国人民大学出版社，</w:t>
            </w:r>
            <w:r w:rsidRPr="00FE012E">
              <w:rPr>
                <w:rFonts w:ascii="宋体" w:eastAsia="宋体" w:hAnsi="宋体"/>
                <w:sz w:val="21"/>
                <w:szCs w:val="21"/>
              </w:rPr>
              <w:t>2010</w:t>
            </w:r>
            <w:r w:rsidRPr="00FE012E">
              <w:rPr>
                <w:rFonts w:ascii="宋体" w:eastAsia="宋体" w:hAnsi="宋体" w:hint="eastAsia"/>
                <w:sz w:val="21"/>
                <w:szCs w:val="21"/>
              </w:rPr>
              <w:t>年。</w:t>
            </w:r>
          </w:p>
        </w:tc>
      </w:tr>
      <w:tr w:rsidR="00361B64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361B64" w:rsidRPr="00FE012E" w:rsidRDefault="00361B64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FE012E">
              <w:rPr>
                <w:rFonts w:ascii="宋体" w:eastAsia="宋体" w:hAnsi="宋体" w:hint="eastAsia"/>
                <w:sz w:val="21"/>
                <w:szCs w:val="21"/>
              </w:rPr>
              <w:t>《西方经济学》是我校经济和管理类专业的必修课，</w:t>
            </w:r>
            <w:r w:rsidRPr="00FE012E">
              <w:rPr>
                <w:rFonts w:ascii="宋体" w:eastAsia="宋体" w:hAnsi="宋体" w:cs="Tahoma" w:hint="eastAsia"/>
                <w:sz w:val="21"/>
                <w:szCs w:val="21"/>
              </w:rPr>
              <w:t>通过该门课程的学习，使学生掌握西方经济学的基本原理和分析方法，了解并能清楚地解释价格形成的机理，决定价格的主要因素、解释价格机制作用的原理、了解有关厂商行为的基本理论；国家的财政政策、货币政策等，寻求经济的长期稳定增长；培养学生对现实经济行为与经济现象的观察与分析能力；能够知晓国家各种政策出台的经济背景，训练学生的经济学意识与思维方式。</w:t>
            </w:r>
          </w:p>
          <w:p w:rsidR="00361B64" w:rsidRPr="002E27E1" w:rsidRDefault="00361B64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361B64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361B64" w:rsidRPr="00917C66" w:rsidRDefault="00361B64" w:rsidP="00361B64">
            <w:pPr>
              <w:tabs>
                <w:tab w:val="left" w:pos="1440"/>
              </w:tabs>
              <w:spacing w:after="0" w:line="240" w:lineRule="atLeast"/>
              <w:ind w:firstLineChars="200" w:firstLine="3168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361B64" w:rsidRPr="00FE012E" w:rsidRDefault="00361B64" w:rsidP="00361B64">
            <w:pPr>
              <w:adjustRightInd w:val="0"/>
              <w:snapToGrid w:val="0"/>
              <w:spacing w:line="360" w:lineRule="exact"/>
              <w:ind w:firstLineChars="200" w:firstLine="31680"/>
              <w:rPr>
                <w:rFonts w:ascii="宋体" w:eastAsia="宋体" w:hAnsi="宋体" w:cs="Tahoma"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1.</w:t>
            </w:r>
            <w:r>
              <w:rPr>
                <w:rFonts w:ascii="宋体" w:eastAsia="宋体" w:hAnsi="宋体" w:cs="Tahoma" w:hint="eastAsia"/>
                <w:sz w:val="21"/>
                <w:szCs w:val="21"/>
              </w:rPr>
              <w:t>知识与技能目标</w:t>
            </w:r>
          </w:p>
          <w:p w:rsidR="00361B64" w:rsidRPr="007C0F79" w:rsidRDefault="00361B64" w:rsidP="00361B64">
            <w:pPr>
              <w:tabs>
                <w:tab w:val="left" w:pos="1440"/>
              </w:tabs>
              <w:spacing w:after="0" w:line="240" w:lineRule="atLeast"/>
              <w:ind w:firstLineChars="200" w:firstLine="3168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012E">
              <w:rPr>
                <w:rFonts w:ascii="宋体" w:eastAsia="宋体" w:hAnsi="宋体" w:cs="Tahoma" w:hint="eastAsia"/>
                <w:sz w:val="21"/>
                <w:szCs w:val="21"/>
              </w:rPr>
              <w:t>通过学习这一课程，使同学们理解和掌握西方经济学的基本概念，了解这一学科的基本构架和分析逻辑，并能够运用西方经济学原理观察、分析和解释现实生活中商品价格的形成过程、国家对价格的干预、现实经济中的市场失灵、国家出台的财政政策、货币政策以及经济长期稳定增长等经济问题。</w:t>
            </w:r>
            <w:r w:rsidRPr="007C0F79">
              <w:rPr>
                <w:rFonts w:eastAsia="宋体" w:hint="eastAsia"/>
                <w:sz w:val="21"/>
                <w:szCs w:val="21"/>
                <w:lang w:eastAsia="zh-CN"/>
              </w:rPr>
              <w:t>（目标层次：理解、分析、评价）</w:t>
            </w:r>
          </w:p>
          <w:p w:rsidR="00361B64" w:rsidRPr="00FE012E" w:rsidRDefault="00361B64" w:rsidP="00361B64">
            <w:pPr>
              <w:pStyle w:val="PlainText"/>
              <w:adjustRightInd w:val="0"/>
              <w:snapToGrid w:val="0"/>
              <w:spacing w:line="360" w:lineRule="exact"/>
              <w:ind w:firstLineChars="147" w:firstLine="31680"/>
              <w:rPr>
                <w:rFonts w:hAnsi="宋体"/>
                <w:sz w:val="21"/>
                <w:szCs w:val="21"/>
              </w:rPr>
            </w:pPr>
            <w:r w:rsidRPr="00917C66">
              <w:rPr>
                <w:rFonts w:hAnsi="宋体"/>
                <w:b/>
                <w:sz w:val="21"/>
                <w:szCs w:val="21"/>
              </w:rPr>
              <w:t>2.</w:t>
            </w:r>
            <w:r w:rsidRPr="0012148B">
              <w:rPr>
                <w:rFonts w:eastAsia="Times New Roman" w:hAnsi="宋体" w:cs="Tahoma"/>
                <w:szCs w:val="24"/>
              </w:rPr>
              <w:t xml:space="preserve"> </w:t>
            </w:r>
            <w:r>
              <w:rPr>
                <w:rFonts w:hAnsi="宋体" w:cs="Tahoma" w:hint="eastAsia"/>
                <w:sz w:val="21"/>
                <w:szCs w:val="21"/>
              </w:rPr>
              <w:t>过程与方法目标</w:t>
            </w:r>
          </w:p>
          <w:p w:rsidR="00361B64" w:rsidRDefault="00361B64" w:rsidP="00361B64">
            <w:pPr>
              <w:tabs>
                <w:tab w:val="left" w:pos="1440"/>
              </w:tabs>
              <w:spacing w:after="0" w:line="240" w:lineRule="atLeast"/>
              <w:ind w:firstLineChars="200" w:firstLine="31680"/>
              <w:outlineLvl w:val="0"/>
              <w:rPr>
                <w:rFonts w:ascii="宋体" w:eastAsia="宋体" w:hAnsi="宋体" w:cs="Tahoma"/>
                <w:sz w:val="21"/>
                <w:szCs w:val="21"/>
                <w:lang w:eastAsia="zh-CN"/>
              </w:rPr>
            </w:pPr>
            <w:r w:rsidRPr="00FE012E">
              <w:rPr>
                <w:rFonts w:ascii="宋体" w:eastAsia="宋体" w:hAnsi="宋体" w:cs="Tahoma" w:hint="eastAsia"/>
                <w:sz w:val="21"/>
                <w:szCs w:val="21"/>
              </w:rPr>
              <w:t>西方经济学是一门研究人的行为规律的学科。普适的经济学原理，不仅被用来分析包罗万有的社会现象，而且还深刻地影响了历史学、社会学、政治学和法学等相关学科的研究方法。本课程向从未接触经济学的本科学生传授这种分析技能。</w:t>
            </w:r>
          </w:p>
          <w:p w:rsidR="00361B64" w:rsidRDefault="00361B64" w:rsidP="00361B64">
            <w:pPr>
              <w:tabs>
                <w:tab w:val="left" w:pos="1440"/>
              </w:tabs>
              <w:spacing w:after="0" w:line="240" w:lineRule="atLeast"/>
              <w:ind w:firstLineChars="200" w:firstLine="31680"/>
              <w:outlineLvl w:val="0"/>
              <w:rPr>
                <w:rFonts w:ascii="宋体" w:eastAsia="宋体" w:hAnsi="宋体" w:cs="Tahoma"/>
                <w:sz w:val="21"/>
                <w:szCs w:val="21"/>
                <w:lang w:eastAsia="zh-CN"/>
              </w:rPr>
            </w:pPr>
            <w:r w:rsidRPr="00FE012E">
              <w:rPr>
                <w:rFonts w:ascii="宋体" w:eastAsia="宋体" w:hAnsi="宋体" w:cs="Tahoma" w:hint="eastAsia"/>
                <w:sz w:val="21"/>
                <w:szCs w:val="21"/>
              </w:rPr>
              <w:t>在《微观经济学》部分我们将运用个量分析方法，从人类面临的最基本的资源的稀缺性及其最基本的竞争开始，接着便对“需求规律”和“供给规律”及其应用作充分的介绍，在了解了弹性理论之后，我们将把视角转为研究消费者行为和生产者行为，在此基础上，走进市场结构，剖析其内部的组织构成原理。</w:t>
            </w:r>
          </w:p>
          <w:p w:rsidR="00361B64" w:rsidRPr="00FE012E" w:rsidRDefault="00361B64" w:rsidP="00361B64">
            <w:pPr>
              <w:tabs>
                <w:tab w:val="left" w:pos="1440"/>
              </w:tabs>
              <w:spacing w:after="0" w:line="240" w:lineRule="atLeast"/>
              <w:ind w:firstLineChars="200" w:firstLine="3168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012E">
              <w:rPr>
                <w:rFonts w:ascii="宋体" w:eastAsia="宋体" w:hAnsi="宋体" w:cs="Tahoma" w:hint="eastAsia"/>
                <w:sz w:val="21"/>
                <w:szCs w:val="21"/>
              </w:rPr>
              <w:t>在《宏观经济学》部分，我们将运用总量分析方法，把对个人行为规律的分析，拓展到宏观经济领域，包括国民经济核算、失业与通货膨胀、财政政策、货币政策以及经济增长。在这些讨论中，我们将强调政府对经济的干预对经济运行具有重要的作用等。</w:t>
            </w:r>
            <w:r w:rsidRPr="007C0F79">
              <w:rPr>
                <w:rFonts w:eastAsia="宋体" w:hint="eastAsia"/>
                <w:sz w:val="21"/>
                <w:szCs w:val="21"/>
                <w:lang w:eastAsia="zh-CN"/>
              </w:rPr>
              <w:t>（目标层次：理解、分析、评价）</w:t>
            </w:r>
          </w:p>
          <w:p w:rsidR="00361B64" w:rsidRPr="00FE012E" w:rsidRDefault="00361B64" w:rsidP="00361B64">
            <w:pPr>
              <w:adjustRightInd w:val="0"/>
              <w:snapToGrid w:val="0"/>
              <w:spacing w:line="360" w:lineRule="exact"/>
              <w:ind w:firstLineChars="15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  <w:r>
              <w:rPr>
                <w:rFonts w:ascii="宋体" w:hAnsi="宋体"/>
              </w:rPr>
              <w:t xml:space="preserve"> </w:t>
            </w:r>
            <w:r w:rsidRPr="00FE012E">
              <w:rPr>
                <w:rFonts w:ascii="宋体" w:eastAsia="宋体" w:hAnsi="宋体" w:hint="eastAsia"/>
                <w:sz w:val="21"/>
                <w:szCs w:val="21"/>
              </w:rPr>
              <w:t>情感、态度与价值观发展目标</w:t>
            </w:r>
          </w:p>
          <w:p w:rsidR="00361B64" w:rsidRPr="007C0F79" w:rsidRDefault="00361B64" w:rsidP="00361B64">
            <w:pPr>
              <w:tabs>
                <w:tab w:val="left" w:pos="1440"/>
              </w:tabs>
              <w:spacing w:after="0" w:line="240" w:lineRule="atLeast"/>
              <w:ind w:firstLineChars="200" w:firstLine="3168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012E">
              <w:rPr>
                <w:rFonts w:ascii="宋体" w:eastAsia="宋体" w:hAnsi="宋体" w:cs="Tahoma" w:hint="eastAsia"/>
                <w:sz w:val="21"/>
                <w:szCs w:val="21"/>
              </w:rPr>
              <w:t>学生在具体内容上认识西方经济学可取性的同时，要充分认识到西方经济学是在西方资本主义的经济基础上建立、发展而来的，在运用到中国实践中，一定要考虑中国经济的特点与国情，尤其注意各种原理使用的前提条件，不能滥用经济学，强调培养学生进行经济实证分析的能力和解决实际经济问题的能力。</w:t>
            </w:r>
            <w:r w:rsidRPr="007C0F79">
              <w:rPr>
                <w:rFonts w:eastAsia="宋体" w:hint="eastAsia"/>
                <w:sz w:val="21"/>
                <w:szCs w:val="21"/>
                <w:lang w:eastAsia="zh-CN"/>
              </w:rPr>
              <w:t>（目标层次：理解、分析、评价）</w:t>
            </w:r>
          </w:p>
        </w:tc>
        <w:tc>
          <w:tcPr>
            <w:tcW w:w="3185" w:type="dxa"/>
            <w:gridSpan w:val="4"/>
          </w:tcPr>
          <w:p w:rsidR="00361B64" w:rsidRPr="00917C66" w:rsidRDefault="00361B64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）：</w:t>
            </w:r>
          </w:p>
          <w:p w:rsidR="00361B64" w:rsidRPr="00917C66" w:rsidRDefault="00361B64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361B64" w:rsidRPr="00917C66" w:rsidRDefault="00361B64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361B64" w:rsidRPr="00917C66" w:rsidRDefault="00361B64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361B64" w:rsidRPr="00917C66" w:rsidRDefault="00361B64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361B64" w:rsidRPr="00917C66" w:rsidRDefault="00361B64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361B64" w:rsidRPr="00917C66" w:rsidRDefault="00361B64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361B64" w:rsidRPr="00917C66" w:rsidRDefault="00361B64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361B64" w:rsidRPr="00917C66" w:rsidRDefault="00361B64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361B64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361B64" w:rsidRPr="002E27E1" w:rsidRDefault="00361B64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361B64" w:rsidRPr="002E27E1" w:rsidTr="002A7B79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361B64" w:rsidRPr="002E27E1" w:rsidRDefault="00361B64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361B64" w:rsidRPr="002E27E1" w:rsidRDefault="00361B64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361B64" w:rsidRPr="002E27E1" w:rsidRDefault="00361B64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628" w:type="dxa"/>
            <w:gridSpan w:val="3"/>
            <w:tcMar>
              <w:left w:w="28" w:type="dxa"/>
              <w:right w:w="28" w:type="dxa"/>
            </w:tcMar>
            <w:vAlign w:val="center"/>
          </w:tcPr>
          <w:p w:rsidR="00361B64" w:rsidRPr="002E27E1" w:rsidRDefault="00361B64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80" w:type="dxa"/>
            <w:gridSpan w:val="2"/>
            <w:tcMar>
              <w:left w:w="28" w:type="dxa"/>
              <w:right w:w="28" w:type="dxa"/>
            </w:tcMar>
            <w:vAlign w:val="center"/>
          </w:tcPr>
          <w:p w:rsidR="00361B64" w:rsidRPr="002E27E1" w:rsidRDefault="00361B64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:rsidR="00361B64" w:rsidRPr="002E27E1" w:rsidRDefault="00361B64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361B64" w:rsidRPr="002E27E1" w:rsidTr="002A7B79">
        <w:trPr>
          <w:trHeight w:val="340"/>
          <w:jc w:val="center"/>
        </w:trPr>
        <w:tc>
          <w:tcPr>
            <w:tcW w:w="648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:rsidR="00361B64" w:rsidRPr="002A7B79" w:rsidRDefault="00361B64" w:rsidP="00A50F48">
            <w:pPr>
              <w:adjustRightInd w:val="0"/>
              <w:snapToGrid w:val="0"/>
              <w:spacing w:line="360" w:lineRule="exac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ascii="宋体" w:eastAsia="宋体" w:hAnsi="宋体" w:hint="eastAsia"/>
                <w:sz w:val="18"/>
                <w:szCs w:val="18"/>
              </w:rPr>
              <w:t>西方经济学的</w:t>
            </w:r>
          </w:p>
          <w:p w:rsidR="00361B64" w:rsidRPr="002A7B79" w:rsidRDefault="00361B64" w:rsidP="00A50F48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ascii="宋体" w:eastAsia="宋体" w:hAnsi="宋体" w:hint="eastAsia"/>
                <w:sz w:val="18"/>
                <w:szCs w:val="18"/>
              </w:rPr>
              <w:t>研究对象和方法</w:t>
            </w:r>
          </w:p>
        </w:tc>
        <w:tc>
          <w:tcPr>
            <w:tcW w:w="62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28" w:type="dxa"/>
            <w:gridSpan w:val="3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ascii="宋体" w:eastAsia="宋体" w:hAnsi="宋体" w:hint="eastAsia"/>
                <w:sz w:val="18"/>
                <w:szCs w:val="18"/>
              </w:rPr>
              <w:t>社会经济基本问题、实证分析方法、规范分析方法</w:t>
            </w:r>
          </w:p>
        </w:tc>
        <w:tc>
          <w:tcPr>
            <w:tcW w:w="680" w:type="dxa"/>
            <w:gridSpan w:val="2"/>
            <w:vAlign w:val="center"/>
          </w:tcPr>
          <w:p w:rsidR="00361B64" w:rsidRPr="00BB3C8E" w:rsidRDefault="00361B64" w:rsidP="0058557D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BB3C8E">
              <w:rPr>
                <w:rFonts w:ascii="宋体" w:eastAsia="宋体" w:hAnsi="宋体" w:hint="eastAsia"/>
                <w:sz w:val="18"/>
                <w:szCs w:val="18"/>
              </w:rPr>
              <w:t>讲授</w:t>
            </w:r>
          </w:p>
        </w:tc>
        <w:tc>
          <w:tcPr>
            <w:tcW w:w="109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61B64" w:rsidRPr="002E27E1" w:rsidTr="002A7B79">
        <w:trPr>
          <w:trHeight w:val="340"/>
          <w:jc w:val="center"/>
        </w:trPr>
        <w:tc>
          <w:tcPr>
            <w:tcW w:w="648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ascii="宋体" w:eastAsia="宋体" w:hAnsi="宋体" w:hint="eastAsia"/>
                <w:sz w:val="18"/>
                <w:szCs w:val="18"/>
              </w:rPr>
              <w:t>供求理论</w:t>
            </w:r>
          </w:p>
        </w:tc>
        <w:tc>
          <w:tcPr>
            <w:tcW w:w="62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28" w:type="dxa"/>
            <w:gridSpan w:val="3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ascii="宋体" w:eastAsia="宋体" w:hAnsi="宋体" w:hint="eastAsia"/>
                <w:sz w:val="18"/>
                <w:szCs w:val="18"/>
              </w:rPr>
              <w:t>需求规律、供给规律、均衡价格的决定、支持价格和限制限价格</w:t>
            </w:r>
          </w:p>
        </w:tc>
        <w:tc>
          <w:tcPr>
            <w:tcW w:w="680" w:type="dxa"/>
            <w:gridSpan w:val="2"/>
            <w:vAlign w:val="center"/>
          </w:tcPr>
          <w:p w:rsidR="00361B64" w:rsidRPr="00BB3C8E" w:rsidRDefault="00361B64" w:rsidP="0058557D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BB3C8E">
              <w:rPr>
                <w:rFonts w:ascii="宋体" w:eastAsia="宋体" w:hAnsi="宋体" w:hint="eastAsia"/>
                <w:sz w:val="18"/>
                <w:szCs w:val="18"/>
              </w:rPr>
              <w:t>讲授</w:t>
            </w:r>
          </w:p>
        </w:tc>
        <w:tc>
          <w:tcPr>
            <w:tcW w:w="109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61B64" w:rsidRPr="002E27E1" w:rsidTr="002A7B79">
        <w:trPr>
          <w:trHeight w:val="340"/>
          <w:jc w:val="center"/>
        </w:trPr>
        <w:tc>
          <w:tcPr>
            <w:tcW w:w="648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ascii="宋体" w:eastAsia="宋体" w:hAnsi="宋体" w:hint="eastAsia"/>
                <w:sz w:val="18"/>
                <w:szCs w:val="18"/>
              </w:rPr>
              <w:t>弹性理论</w:t>
            </w:r>
          </w:p>
        </w:tc>
        <w:tc>
          <w:tcPr>
            <w:tcW w:w="62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28" w:type="dxa"/>
            <w:gridSpan w:val="3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ascii="宋体" w:eastAsia="宋体" w:hAnsi="宋体" w:cs="Tahoma" w:hint="eastAsia"/>
                <w:sz w:val="18"/>
                <w:szCs w:val="18"/>
              </w:rPr>
              <w:t>弹性的</w:t>
            </w:r>
            <w:r w:rsidRPr="002A7B79">
              <w:rPr>
                <w:rFonts w:ascii="宋体" w:eastAsia="宋体" w:hAnsi="宋体" w:cs="Tahoma" w:hint="eastAsia"/>
                <w:sz w:val="18"/>
                <w:szCs w:val="18"/>
                <w:lang w:eastAsia="zh-CN"/>
              </w:rPr>
              <w:t>概念、</w:t>
            </w:r>
            <w:r w:rsidRPr="002A7B79">
              <w:rPr>
                <w:rFonts w:ascii="宋体" w:eastAsia="宋体" w:hAnsi="宋体" w:cs="Tahoma" w:hint="eastAsia"/>
                <w:sz w:val="18"/>
                <w:szCs w:val="18"/>
              </w:rPr>
              <w:t>计算和应用</w:t>
            </w:r>
          </w:p>
        </w:tc>
        <w:tc>
          <w:tcPr>
            <w:tcW w:w="680" w:type="dxa"/>
            <w:gridSpan w:val="2"/>
            <w:vAlign w:val="center"/>
          </w:tcPr>
          <w:p w:rsidR="00361B64" w:rsidRPr="00BB3C8E" w:rsidRDefault="00361B64" w:rsidP="0058557D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BB3C8E">
              <w:rPr>
                <w:rFonts w:ascii="宋体" w:eastAsia="宋体" w:hAnsi="宋体" w:hint="eastAsia"/>
                <w:sz w:val="18"/>
                <w:szCs w:val="18"/>
              </w:rPr>
              <w:t>讲授</w:t>
            </w:r>
          </w:p>
          <w:p w:rsidR="00361B64" w:rsidRPr="00BB3C8E" w:rsidRDefault="00361B64" w:rsidP="0058557D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BB3C8E">
              <w:rPr>
                <w:rFonts w:ascii="宋体" w:eastAsia="宋体" w:hAnsi="宋体" w:hint="eastAsia"/>
                <w:sz w:val="18"/>
                <w:szCs w:val="18"/>
              </w:rPr>
              <w:t>讨论</w:t>
            </w:r>
          </w:p>
        </w:tc>
        <w:tc>
          <w:tcPr>
            <w:tcW w:w="109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BB3C8E">
              <w:rPr>
                <w:rFonts w:ascii="宋体" w:eastAsia="宋体" w:hAnsi="宋体" w:hint="eastAsia"/>
                <w:sz w:val="18"/>
                <w:szCs w:val="18"/>
              </w:rPr>
              <w:t>习题作业</w:t>
            </w:r>
          </w:p>
        </w:tc>
      </w:tr>
      <w:tr w:rsidR="00361B64" w:rsidRPr="002E27E1" w:rsidTr="002A7B79">
        <w:trPr>
          <w:trHeight w:val="340"/>
          <w:jc w:val="center"/>
        </w:trPr>
        <w:tc>
          <w:tcPr>
            <w:tcW w:w="648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ascii="宋体" w:eastAsia="宋体" w:hAnsi="宋体" w:cs="宋体" w:hint="eastAsia"/>
                <w:sz w:val="18"/>
                <w:szCs w:val="18"/>
              </w:rPr>
              <w:t>基数效用论、序数效用论</w:t>
            </w:r>
          </w:p>
        </w:tc>
        <w:tc>
          <w:tcPr>
            <w:tcW w:w="62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28" w:type="dxa"/>
            <w:gridSpan w:val="3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ascii="宋体" w:eastAsia="宋体" w:hAnsi="宋体" w:hint="eastAsia"/>
                <w:sz w:val="18"/>
                <w:szCs w:val="18"/>
              </w:rPr>
              <w:t>边际效用递减规律、总效用和边际效用的关系、无差异曲线、消费者均衡</w:t>
            </w:r>
          </w:p>
        </w:tc>
        <w:tc>
          <w:tcPr>
            <w:tcW w:w="680" w:type="dxa"/>
            <w:gridSpan w:val="2"/>
            <w:vAlign w:val="center"/>
          </w:tcPr>
          <w:p w:rsidR="00361B64" w:rsidRPr="00BB3C8E" w:rsidRDefault="00361B64" w:rsidP="0058557D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BB3C8E">
              <w:rPr>
                <w:rFonts w:ascii="宋体" w:eastAsia="宋体" w:hAnsi="宋体" w:hint="eastAsia"/>
                <w:sz w:val="18"/>
                <w:szCs w:val="18"/>
              </w:rPr>
              <w:t>讲授</w:t>
            </w:r>
          </w:p>
          <w:p w:rsidR="00361B64" w:rsidRPr="00BB3C8E" w:rsidRDefault="00361B64" w:rsidP="0058557D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BB3C8E">
              <w:rPr>
                <w:rFonts w:ascii="宋体" w:eastAsia="宋体" w:hAnsi="宋体" w:hint="eastAsia"/>
                <w:sz w:val="18"/>
                <w:szCs w:val="18"/>
              </w:rPr>
              <w:t>讨论</w:t>
            </w:r>
          </w:p>
        </w:tc>
        <w:tc>
          <w:tcPr>
            <w:tcW w:w="109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BB3C8E">
              <w:rPr>
                <w:rFonts w:ascii="宋体" w:eastAsia="宋体" w:hAnsi="宋体" w:hint="eastAsia"/>
                <w:sz w:val="18"/>
                <w:szCs w:val="18"/>
              </w:rPr>
              <w:t>习题作业</w:t>
            </w:r>
          </w:p>
        </w:tc>
      </w:tr>
      <w:tr w:rsidR="00361B64" w:rsidRPr="002E27E1" w:rsidTr="002A7B79">
        <w:trPr>
          <w:trHeight w:val="340"/>
          <w:jc w:val="center"/>
        </w:trPr>
        <w:tc>
          <w:tcPr>
            <w:tcW w:w="648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ascii="宋体" w:eastAsia="宋体" w:hAnsi="宋体" w:cs="宋体" w:hint="eastAsia"/>
                <w:sz w:val="18"/>
                <w:szCs w:val="18"/>
              </w:rPr>
              <w:t>一种可变要素的生产函数</w:t>
            </w:r>
          </w:p>
        </w:tc>
        <w:tc>
          <w:tcPr>
            <w:tcW w:w="62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28" w:type="dxa"/>
            <w:gridSpan w:val="3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ascii="宋体" w:eastAsia="宋体" w:hAnsi="宋体" w:hint="eastAsia"/>
                <w:sz w:val="18"/>
                <w:szCs w:val="18"/>
              </w:rPr>
              <w:t>总产量、平均产量和边际产量曲线图及其三条曲线的关系</w:t>
            </w:r>
          </w:p>
        </w:tc>
        <w:tc>
          <w:tcPr>
            <w:tcW w:w="680" w:type="dxa"/>
            <w:gridSpan w:val="2"/>
            <w:vAlign w:val="center"/>
          </w:tcPr>
          <w:p w:rsidR="00361B64" w:rsidRPr="00BB3C8E" w:rsidRDefault="00361B64" w:rsidP="0058557D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BB3C8E">
              <w:rPr>
                <w:rFonts w:ascii="宋体" w:eastAsia="宋体" w:hAnsi="宋体" w:hint="eastAsia"/>
                <w:sz w:val="18"/>
                <w:szCs w:val="18"/>
              </w:rPr>
              <w:t>讲授</w:t>
            </w:r>
          </w:p>
        </w:tc>
        <w:tc>
          <w:tcPr>
            <w:tcW w:w="109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61B64" w:rsidRPr="002E27E1" w:rsidTr="002A7B79">
        <w:trPr>
          <w:trHeight w:val="340"/>
          <w:jc w:val="center"/>
        </w:trPr>
        <w:tc>
          <w:tcPr>
            <w:tcW w:w="648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ascii="宋体" w:eastAsia="宋体" w:hAnsi="宋体" w:cs="宋体" w:hint="eastAsia"/>
                <w:sz w:val="18"/>
                <w:szCs w:val="18"/>
              </w:rPr>
              <w:t>两种可变要素的生产函数、成本与收益</w:t>
            </w:r>
          </w:p>
        </w:tc>
        <w:tc>
          <w:tcPr>
            <w:tcW w:w="62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28" w:type="dxa"/>
            <w:gridSpan w:val="3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ascii="宋体" w:eastAsia="宋体" w:hAnsi="宋体" w:hint="eastAsia"/>
                <w:sz w:val="18"/>
                <w:szCs w:val="18"/>
              </w:rPr>
              <w:t>生产者均衡、短期成本、长期成本、机会成本</w:t>
            </w:r>
          </w:p>
        </w:tc>
        <w:tc>
          <w:tcPr>
            <w:tcW w:w="680" w:type="dxa"/>
            <w:gridSpan w:val="2"/>
            <w:vAlign w:val="center"/>
          </w:tcPr>
          <w:p w:rsidR="00361B64" w:rsidRPr="00BB3C8E" w:rsidRDefault="00361B64" w:rsidP="0058557D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BB3C8E">
              <w:rPr>
                <w:rFonts w:ascii="宋体" w:eastAsia="宋体" w:hAnsi="宋体" w:hint="eastAsia"/>
                <w:sz w:val="18"/>
                <w:szCs w:val="18"/>
              </w:rPr>
              <w:t>讲授</w:t>
            </w:r>
          </w:p>
        </w:tc>
        <w:tc>
          <w:tcPr>
            <w:tcW w:w="109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BB3C8E">
              <w:rPr>
                <w:rFonts w:ascii="宋体" w:eastAsia="宋体" w:hAnsi="宋体" w:hint="eastAsia"/>
                <w:sz w:val="18"/>
                <w:szCs w:val="18"/>
              </w:rPr>
              <w:t>习题作业</w:t>
            </w:r>
          </w:p>
        </w:tc>
      </w:tr>
      <w:tr w:rsidR="00361B64" w:rsidRPr="002E27E1" w:rsidTr="002A7B79">
        <w:trPr>
          <w:trHeight w:val="340"/>
          <w:jc w:val="center"/>
        </w:trPr>
        <w:tc>
          <w:tcPr>
            <w:tcW w:w="648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ascii="宋体" w:eastAsia="宋体" w:hAnsi="宋体" w:cs="宋体" w:hint="eastAsia"/>
                <w:sz w:val="18"/>
                <w:szCs w:val="18"/>
              </w:rPr>
              <w:t>完全竞争市场</w:t>
            </w:r>
          </w:p>
        </w:tc>
        <w:tc>
          <w:tcPr>
            <w:tcW w:w="62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28" w:type="dxa"/>
            <w:gridSpan w:val="3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2A7B79">
              <w:rPr>
                <w:rFonts w:ascii="宋体" w:eastAsia="宋体" w:hAnsi="宋体" w:hint="eastAsia"/>
                <w:sz w:val="18"/>
                <w:szCs w:val="18"/>
              </w:rPr>
              <w:t>完全竞争市场的条件</w:t>
            </w:r>
            <w:r w:rsidRPr="002A7B79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，均衡条件</w:t>
            </w:r>
          </w:p>
        </w:tc>
        <w:tc>
          <w:tcPr>
            <w:tcW w:w="680" w:type="dxa"/>
            <w:gridSpan w:val="2"/>
            <w:vAlign w:val="center"/>
          </w:tcPr>
          <w:p w:rsidR="00361B64" w:rsidRPr="00BB3C8E" w:rsidRDefault="00361B64" w:rsidP="0058557D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BB3C8E">
              <w:rPr>
                <w:rFonts w:ascii="宋体" w:eastAsia="宋体" w:hAnsi="宋体" w:hint="eastAsia"/>
                <w:sz w:val="18"/>
                <w:szCs w:val="18"/>
              </w:rPr>
              <w:t>讲授</w:t>
            </w:r>
          </w:p>
          <w:p w:rsidR="00361B64" w:rsidRPr="00BB3C8E" w:rsidRDefault="00361B64" w:rsidP="0058557D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BB3C8E">
              <w:rPr>
                <w:rFonts w:ascii="宋体" w:eastAsia="宋体" w:hAnsi="宋体" w:hint="eastAsia"/>
                <w:sz w:val="18"/>
                <w:szCs w:val="18"/>
              </w:rPr>
              <w:t>讨论</w:t>
            </w:r>
          </w:p>
        </w:tc>
        <w:tc>
          <w:tcPr>
            <w:tcW w:w="109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2A7B79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课后思考</w:t>
            </w:r>
          </w:p>
        </w:tc>
      </w:tr>
      <w:tr w:rsidR="00361B64" w:rsidRPr="002E27E1" w:rsidTr="002A7B79">
        <w:trPr>
          <w:trHeight w:val="340"/>
          <w:jc w:val="center"/>
        </w:trPr>
        <w:tc>
          <w:tcPr>
            <w:tcW w:w="648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ascii="宋体" w:eastAsia="宋体" w:hAnsi="宋体" w:hint="eastAsia"/>
                <w:sz w:val="18"/>
                <w:szCs w:val="18"/>
              </w:rPr>
              <w:t>不完全竞争市场</w:t>
            </w:r>
          </w:p>
        </w:tc>
        <w:tc>
          <w:tcPr>
            <w:tcW w:w="62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28" w:type="dxa"/>
            <w:gridSpan w:val="3"/>
            <w:vAlign w:val="center"/>
          </w:tcPr>
          <w:p w:rsidR="00361B64" w:rsidRPr="002A7B79" w:rsidRDefault="00361B64" w:rsidP="00A50F48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ascii="宋体" w:eastAsia="宋体" w:hAnsi="宋体" w:hint="eastAsia"/>
                <w:sz w:val="18"/>
                <w:szCs w:val="18"/>
              </w:rPr>
              <w:t>垄断市场、垄断竞争市场、寡头市场的条件</w:t>
            </w:r>
          </w:p>
        </w:tc>
        <w:tc>
          <w:tcPr>
            <w:tcW w:w="680" w:type="dxa"/>
            <w:gridSpan w:val="2"/>
            <w:vAlign w:val="center"/>
          </w:tcPr>
          <w:p w:rsidR="00361B64" w:rsidRPr="00BB3C8E" w:rsidRDefault="00361B64" w:rsidP="0058557D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BB3C8E">
              <w:rPr>
                <w:rFonts w:ascii="宋体" w:eastAsia="宋体" w:hAnsi="宋体" w:hint="eastAsia"/>
                <w:sz w:val="18"/>
                <w:szCs w:val="18"/>
              </w:rPr>
              <w:t>讲授</w:t>
            </w:r>
          </w:p>
          <w:p w:rsidR="00361B64" w:rsidRPr="00BB3C8E" w:rsidRDefault="00361B64" w:rsidP="0058557D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BB3C8E">
              <w:rPr>
                <w:rFonts w:ascii="宋体" w:eastAsia="宋体" w:hAnsi="宋体" w:hint="eastAsia"/>
                <w:sz w:val="18"/>
                <w:szCs w:val="18"/>
              </w:rPr>
              <w:t>讨论</w:t>
            </w:r>
          </w:p>
        </w:tc>
        <w:tc>
          <w:tcPr>
            <w:tcW w:w="109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61B64" w:rsidRPr="002E27E1" w:rsidTr="002A7B79">
        <w:trPr>
          <w:trHeight w:val="340"/>
          <w:jc w:val="center"/>
        </w:trPr>
        <w:tc>
          <w:tcPr>
            <w:tcW w:w="648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ascii="宋体" w:eastAsia="宋体" w:hAnsi="宋体" w:cs="宋体" w:hint="eastAsia"/>
                <w:sz w:val="18"/>
                <w:szCs w:val="18"/>
              </w:rPr>
              <w:t>要素分配理论</w:t>
            </w:r>
          </w:p>
        </w:tc>
        <w:tc>
          <w:tcPr>
            <w:tcW w:w="62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28" w:type="dxa"/>
            <w:gridSpan w:val="3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ascii="宋体" w:eastAsia="宋体" w:hAnsi="宋体" w:hint="eastAsia"/>
                <w:sz w:val="18"/>
                <w:szCs w:val="18"/>
              </w:rPr>
              <w:t>工资、利息、地租和利润的决定</w:t>
            </w:r>
          </w:p>
        </w:tc>
        <w:tc>
          <w:tcPr>
            <w:tcW w:w="680" w:type="dxa"/>
            <w:gridSpan w:val="2"/>
            <w:vAlign w:val="center"/>
          </w:tcPr>
          <w:p w:rsidR="00361B64" w:rsidRPr="00BB3C8E" w:rsidRDefault="00361B64" w:rsidP="0058557D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BB3C8E">
              <w:rPr>
                <w:rFonts w:ascii="宋体" w:eastAsia="宋体" w:hAnsi="宋体" w:hint="eastAsia"/>
                <w:sz w:val="18"/>
                <w:szCs w:val="18"/>
              </w:rPr>
              <w:t>讲授</w:t>
            </w:r>
          </w:p>
        </w:tc>
        <w:tc>
          <w:tcPr>
            <w:tcW w:w="109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61B64" w:rsidRPr="002E27E1" w:rsidTr="002A7B79">
        <w:trPr>
          <w:trHeight w:val="340"/>
          <w:jc w:val="center"/>
        </w:trPr>
        <w:tc>
          <w:tcPr>
            <w:tcW w:w="648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ascii="宋体" w:eastAsia="宋体" w:hAnsi="宋体" w:cs="宋体" w:hint="eastAsia"/>
                <w:sz w:val="18"/>
                <w:szCs w:val="18"/>
              </w:rPr>
              <w:t>阶段总结</w:t>
            </w:r>
            <w:r w:rsidRPr="002A7B79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、期中考试</w:t>
            </w:r>
          </w:p>
        </w:tc>
        <w:tc>
          <w:tcPr>
            <w:tcW w:w="62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28" w:type="dxa"/>
            <w:gridSpan w:val="3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vAlign w:val="center"/>
          </w:tcPr>
          <w:p w:rsidR="00361B64" w:rsidRPr="00BB3C8E" w:rsidRDefault="00361B64" w:rsidP="0058557D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BB3C8E">
              <w:rPr>
                <w:rFonts w:ascii="宋体" w:eastAsia="宋体" w:hAnsi="宋体" w:hint="eastAsia"/>
                <w:sz w:val="18"/>
                <w:szCs w:val="18"/>
              </w:rPr>
              <w:t>讲授</w:t>
            </w:r>
          </w:p>
        </w:tc>
        <w:tc>
          <w:tcPr>
            <w:tcW w:w="109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61B64" w:rsidRPr="002E27E1" w:rsidTr="002A7B79">
        <w:trPr>
          <w:trHeight w:val="340"/>
          <w:jc w:val="center"/>
        </w:trPr>
        <w:tc>
          <w:tcPr>
            <w:tcW w:w="648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ascii="宋体" w:eastAsia="宋体" w:hAnsi="宋体" w:cs="宋体" w:hint="eastAsia"/>
                <w:sz w:val="18"/>
                <w:szCs w:val="18"/>
              </w:rPr>
              <w:t>国民收入核算</w:t>
            </w:r>
          </w:p>
        </w:tc>
        <w:tc>
          <w:tcPr>
            <w:tcW w:w="62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28" w:type="dxa"/>
            <w:gridSpan w:val="3"/>
            <w:vAlign w:val="center"/>
          </w:tcPr>
          <w:p w:rsidR="00361B64" w:rsidRPr="002A7B79" w:rsidRDefault="00361B64" w:rsidP="006221EE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ascii="宋体" w:eastAsia="宋体" w:hAnsi="宋体" w:hint="eastAsia"/>
                <w:sz w:val="18"/>
                <w:szCs w:val="18"/>
              </w:rPr>
              <w:t>国民收入核算的基本概念，</w:t>
            </w:r>
          </w:p>
          <w:p w:rsidR="00361B64" w:rsidRPr="002A7B79" w:rsidRDefault="00361B64" w:rsidP="006221EE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ascii="宋体" w:eastAsia="宋体" w:hAnsi="宋体" w:hint="eastAsia"/>
                <w:sz w:val="18"/>
                <w:szCs w:val="18"/>
              </w:rPr>
              <w:t>国民收入核算方法</w:t>
            </w:r>
          </w:p>
        </w:tc>
        <w:tc>
          <w:tcPr>
            <w:tcW w:w="680" w:type="dxa"/>
            <w:gridSpan w:val="2"/>
            <w:vAlign w:val="center"/>
          </w:tcPr>
          <w:p w:rsidR="00361B64" w:rsidRPr="00BB3C8E" w:rsidRDefault="00361B64" w:rsidP="0058557D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BB3C8E">
              <w:rPr>
                <w:rFonts w:ascii="宋体" w:eastAsia="宋体" w:hAnsi="宋体" w:hint="eastAsia"/>
                <w:sz w:val="18"/>
                <w:szCs w:val="18"/>
              </w:rPr>
              <w:t>讲授</w:t>
            </w:r>
          </w:p>
          <w:p w:rsidR="00361B64" w:rsidRPr="00BB3C8E" w:rsidRDefault="00361B64" w:rsidP="0058557D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BB3C8E">
              <w:rPr>
                <w:rFonts w:ascii="宋体" w:eastAsia="宋体" w:hAnsi="宋体" w:hint="eastAsia"/>
                <w:sz w:val="18"/>
                <w:szCs w:val="18"/>
              </w:rPr>
              <w:t>讨论</w:t>
            </w:r>
          </w:p>
        </w:tc>
        <w:tc>
          <w:tcPr>
            <w:tcW w:w="109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BB3C8E">
              <w:rPr>
                <w:rFonts w:ascii="宋体" w:eastAsia="宋体" w:hAnsi="宋体" w:hint="eastAsia"/>
                <w:sz w:val="18"/>
                <w:szCs w:val="18"/>
              </w:rPr>
              <w:t>习题作业</w:t>
            </w:r>
          </w:p>
        </w:tc>
      </w:tr>
      <w:tr w:rsidR="00361B64" w:rsidRPr="002E27E1" w:rsidTr="002A7B79">
        <w:trPr>
          <w:trHeight w:val="340"/>
          <w:jc w:val="center"/>
        </w:trPr>
        <w:tc>
          <w:tcPr>
            <w:tcW w:w="648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ascii="宋体" w:eastAsia="宋体" w:hAnsi="宋体" w:hint="eastAsia"/>
                <w:sz w:val="18"/>
                <w:szCs w:val="18"/>
              </w:rPr>
              <w:t>国民收入的决定：收入</w:t>
            </w:r>
            <w:r w:rsidRPr="002A7B79">
              <w:rPr>
                <w:rFonts w:ascii="宋体" w:eastAsia="宋体" w:hAnsi="宋体"/>
                <w:sz w:val="18"/>
                <w:szCs w:val="18"/>
              </w:rPr>
              <w:t>—</w:t>
            </w:r>
            <w:r w:rsidRPr="002A7B79">
              <w:rPr>
                <w:rFonts w:ascii="宋体" w:eastAsia="宋体" w:hAnsi="宋体" w:hint="eastAsia"/>
                <w:sz w:val="18"/>
                <w:szCs w:val="18"/>
              </w:rPr>
              <w:t>支出模型</w:t>
            </w:r>
          </w:p>
        </w:tc>
        <w:tc>
          <w:tcPr>
            <w:tcW w:w="62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28" w:type="dxa"/>
            <w:gridSpan w:val="3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ascii="宋体" w:eastAsia="宋体" w:hAnsi="宋体" w:hint="eastAsia"/>
                <w:sz w:val="18"/>
                <w:szCs w:val="18"/>
              </w:rPr>
              <w:t>凯恩斯的消费理论；两（三、四）部门经济中国民收入的决定及变动；乘数作用</w:t>
            </w:r>
          </w:p>
        </w:tc>
        <w:tc>
          <w:tcPr>
            <w:tcW w:w="680" w:type="dxa"/>
            <w:gridSpan w:val="2"/>
            <w:vAlign w:val="center"/>
          </w:tcPr>
          <w:p w:rsidR="00361B64" w:rsidRPr="00BB3C8E" w:rsidRDefault="00361B64" w:rsidP="0058557D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BB3C8E">
              <w:rPr>
                <w:rFonts w:ascii="宋体" w:eastAsia="宋体" w:hAnsi="宋体" w:hint="eastAsia"/>
                <w:sz w:val="18"/>
                <w:szCs w:val="18"/>
              </w:rPr>
              <w:t>讲授</w:t>
            </w:r>
          </w:p>
          <w:p w:rsidR="00361B64" w:rsidRPr="00BB3C8E" w:rsidRDefault="00361B64" w:rsidP="0058557D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BB3C8E">
              <w:rPr>
                <w:rFonts w:ascii="宋体" w:eastAsia="宋体" w:hAnsi="宋体" w:hint="eastAsia"/>
                <w:sz w:val="18"/>
                <w:szCs w:val="18"/>
              </w:rPr>
              <w:t>讨论</w:t>
            </w:r>
          </w:p>
        </w:tc>
        <w:tc>
          <w:tcPr>
            <w:tcW w:w="109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BB3C8E">
              <w:rPr>
                <w:rFonts w:ascii="宋体" w:eastAsia="宋体" w:hAnsi="宋体" w:hint="eastAsia"/>
                <w:sz w:val="18"/>
                <w:szCs w:val="18"/>
              </w:rPr>
              <w:t>习题作业</w:t>
            </w:r>
          </w:p>
        </w:tc>
      </w:tr>
      <w:tr w:rsidR="00361B64" w:rsidRPr="002E27E1" w:rsidTr="002A7B79">
        <w:trPr>
          <w:trHeight w:val="340"/>
          <w:jc w:val="center"/>
        </w:trPr>
        <w:tc>
          <w:tcPr>
            <w:tcW w:w="648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ascii="宋体" w:eastAsia="宋体" w:hAnsi="宋体" w:hint="eastAsia"/>
                <w:sz w:val="18"/>
                <w:szCs w:val="18"/>
              </w:rPr>
              <w:t>国民收入的决定：</w:t>
            </w:r>
            <w:r w:rsidRPr="002A7B79">
              <w:rPr>
                <w:rFonts w:ascii="宋体" w:eastAsia="宋体" w:hAnsi="宋体"/>
                <w:sz w:val="18"/>
                <w:szCs w:val="18"/>
              </w:rPr>
              <w:t>IS—LM</w:t>
            </w:r>
            <w:r w:rsidRPr="002A7B79">
              <w:rPr>
                <w:rFonts w:ascii="宋体" w:eastAsia="宋体" w:hAnsi="宋体" w:hint="eastAsia"/>
                <w:sz w:val="18"/>
                <w:szCs w:val="18"/>
              </w:rPr>
              <w:t>模型</w:t>
            </w:r>
          </w:p>
        </w:tc>
        <w:tc>
          <w:tcPr>
            <w:tcW w:w="62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28" w:type="dxa"/>
            <w:gridSpan w:val="3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ascii="宋体" w:eastAsia="宋体" w:hAnsi="宋体" w:hint="eastAsia"/>
                <w:sz w:val="18"/>
                <w:szCs w:val="18"/>
              </w:rPr>
              <w:t>投资的决定；</w:t>
            </w:r>
            <w:r w:rsidRPr="002A7B79">
              <w:rPr>
                <w:rFonts w:ascii="宋体" w:eastAsia="宋体" w:hAnsi="宋体"/>
                <w:sz w:val="18"/>
                <w:szCs w:val="18"/>
              </w:rPr>
              <w:t>IS</w:t>
            </w:r>
            <w:r w:rsidRPr="002A7B79">
              <w:rPr>
                <w:rFonts w:ascii="宋体" w:eastAsia="宋体" w:hAnsi="宋体" w:hint="eastAsia"/>
                <w:sz w:val="18"/>
                <w:szCs w:val="18"/>
              </w:rPr>
              <w:t>曲线；</w:t>
            </w:r>
            <w:r w:rsidRPr="002A7B79">
              <w:rPr>
                <w:rFonts w:ascii="宋体" w:eastAsia="宋体" w:hAnsi="宋体"/>
                <w:sz w:val="18"/>
                <w:szCs w:val="18"/>
              </w:rPr>
              <w:t>LM</w:t>
            </w:r>
            <w:r w:rsidRPr="002A7B79">
              <w:rPr>
                <w:rFonts w:ascii="宋体" w:eastAsia="宋体" w:hAnsi="宋体" w:hint="eastAsia"/>
                <w:sz w:val="18"/>
                <w:szCs w:val="18"/>
              </w:rPr>
              <w:t>曲线；</w:t>
            </w:r>
            <w:r w:rsidRPr="002A7B79">
              <w:rPr>
                <w:rFonts w:ascii="宋体" w:eastAsia="宋体" w:hAnsi="宋体"/>
                <w:sz w:val="18"/>
                <w:szCs w:val="18"/>
              </w:rPr>
              <w:t>IS—LM</w:t>
            </w:r>
            <w:r w:rsidRPr="002A7B79">
              <w:rPr>
                <w:rFonts w:ascii="宋体" w:eastAsia="宋体" w:hAnsi="宋体" w:hint="eastAsia"/>
                <w:sz w:val="18"/>
                <w:szCs w:val="18"/>
              </w:rPr>
              <w:t>分析</w:t>
            </w:r>
          </w:p>
        </w:tc>
        <w:tc>
          <w:tcPr>
            <w:tcW w:w="680" w:type="dxa"/>
            <w:gridSpan w:val="2"/>
            <w:vAlign w:val="center"/>
          </w:tcPr>
          <w:p w:rsidR="00361B64" w:rsidRPr="00BB3C8E" w:rsidRDefault="00361B64" w:rsidP="0058557D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BB3C8E">
              <w:rPr>
                <w:rFonts w:ascii="宋体" w:eastAsia="宋体" w:hAnsi="宋体" w:hint="eastAsia"/>
                <w:sz w:val="18"/>
                <w:szCs w:val="18"/>
              </w:rPr>
              <w:t>讲授</w:t>
            </w:r>
          </w:p>
        </w:tc>
        <w:tc>
          <w:tcPr>
            <w:tcW w:w="109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BB3C8E">
              <w:rPr>
                <w:rFonts w:ascii="宋体" w:eastAsia="宋体" w:hAnsi="宋体" w:hint="eastAsia"/>
                <w:sz w:val="18"/>
                <w:szCs w:val="18"/>
              </w:rPr>
              <w:t>习题作业</w:t>
            </w:r>
          </w:p>
        </w:tc>
      </w:tr>
      <w:tr w:rsidR="00361B64" w:rsidRPr="002E27E1" w:rsidTr="002A7B79">
        <w:trPr>
          <w:trHeight w:val="340"/>
          <w:jc w:val="center"/>
        </w:trPr>
        <w:tc>
          <w:tcPr>
            <w:tcW w:w="648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ascii="宋体" w:eastAsia="宋体" w:hAnsi="宋体" w:hint="eastAsia"/>
                <w:sz w:val="18"/>
                <w:szCs w:val="18"/>
              </w:rPr>
              <w:t>国民收入的决定：总需求</w:t>
            </w:r>
            <w:r w:rsidRPr="002A7B79">
              <w:rPr>
                <w:rFonts w:ascii="宋体" w:eastAsia="宋体" w:hAnsi="宋体"/>
                <w:sz w:val="18"/>
                <w:szCs w:val="18"/>
              </w:rPr>
              <w:t>—</w:t>
            </w:r>
            <w:r w:rsidRPr="002A7B79">
              <w:rPr>
                <w:rFonts w:ascii="宋体" w:eastAsia="宋体" w:hAnsi="宋体" w:hint="eastAsia"/>
                <w:sz w:val="18"/>
                <w:szCs w:val="18"/>
              </w:rPr>
              <w:t>总供给模型</w:t>
            </w:r>
          </w:p>
        </w:tc>
        <w:tc>
          <w:tcPr>
            <w:tcW w:w="62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28" w:type="dxa"/>
            <w:gridSpan w:val="3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ascii="宋体" w:eastAsia="宋体" w:hAnsi="宋体" w:hint="eastAsia"/>
                <w:sz w:val="18"/>
                <w:szCs w:val="18"/>
              </w:rPr>
              <w:t>总需求曲线、总供给曲线、总需求</w:t>
            </w:r>
            <w:r w:rsidRPr="002A7B79">
              <w:rPr>
                <w:rFonts w:ascii="宋体" w:eastAsia="宋体" w:hAnsi="宋体"/>
                <w:sz w:val="18"/>
                <w:szCs w:val="18"/>
              </w:rPr>
              <w:t>—</w:t>
            </w:r>
            <w:r w:rsidRPr="002A7B79">
              <w:rPr>
                <w:rFonts w:ascii="宋体" w:eastAsia="宋体" w:hAnsi="宋体" w:hint="eastAsia"/>
                <w:sz w:val="18"/>
                <w:szCs w:val="18"/>
              </w:rPr>
              <w:t>总供给模型</w:t>
            </w:r>
          </w:p>
        </w:tc>
        <w:tc>
          <w:tcPr>
            <w:tcW w:w="680" w:type="dxa"/>
            <w:gridSpan w:val="2"/>
            <w:vAlign w:val="center"/>
          </w:tcPr>
          <w:p w:rsidR="00361B64" w:rsidRPr="00BB3C8E" w:rsidRDefault="00361B64" w:rsidP="0058557D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BB3C8E">
              <w:rPr>
                <w:rFonts w:ascii="宋体" w:eastAsia="宋体" w:hAnsi="宋体" w:hint="eastAsia"/>
                <w:sz w:val="18"/>
                <w:szCs w:val="18"/>
              </w:rPr>
              <w:t>讲授</w:t>
            </w:r>
          </w:p>
        </w:tc>
        <w:tc>
          <w:tcPr>
            <w:tcW w:w="109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61B64" w:rsidRPr="002E27E1" w:rsidTr="002A7B79">
        <w:trPr>
          <w:trHeight w:val="340"/>
          <w:jc w:val="center"/>
        </w:trPr>
        <w:tc>
          <w:tcPr>
            <w:tcW w:w="648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9" w:type="dxa"/>
            <w:gridSpan w:val="2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ascii="宋体" w:eastAsia="宋体" w:hAnsi="宋体" w:hint="eastAsia"/>
                <w:sz w:val="18"/>
                <w:szCs w:val="18"/>
              </w:rPr>
              <w:t>失业与通货膨胀</w:t>
            </w:r>
          </w:p>
        </w:tc>
        <w:tc>
          <w:tcPr>
            <w:tcW w:w="62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28" w:type="dxa"/>
            <w:gridSpan w:val="3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ascii="宋体" w:eastAsia="宋体" w:hAnsi="宋体" w:hint="eastAsia"/>
                <w:sz w:val="18"/>
                <w:szCs w:val="18"/>
              </w:rPr>
              <w:t>失业的原因、影响和与</w:t>
            </w:r>
            <w:r w:rsidRPr="002A7B79">
              <w:rPr>
                <w:rFonts w:ascii="宋体" w:eastAsia="宋体" w:hAnsi="宋体"/>
                <w:sz w:val="18"/>
                <w:szCs w:val="18"/>
              </w:rPr>
              <w:t>GDP</w:t>
            </w:r>
            <w:r w:rsidRPr="002A7B79">
              <w:rPr>
                <w:rFonts w:ascii="宋体" w:eastAsia="宋体" w:hAnsi="宋体" w:hint="eastAsia"/>
                <w:sz w:val="18"/>
                <w:szCs w:val="18"/>
              </w:rPr>
              <w:t>关系；通货膨胀的原因、成本、治理及与失业的关系</w:t>
            </w:r>
          </w:p>
        </w:tc>
        <w:tc>
          <w:tcPr>
            <w:tcW w:w="680" w:type="dxa"/>
            <w:gridSpan w:val="2"/>
            <w:vAlign w:val="center"/>
          </w:tcPr>
          <w:p w:rsidR="00361B64" w:rsidRPr="00BB3C8E" w:rsidRDefault="00361B64" w:rsidP="0058557D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BB3C8E">
              <w:rPr>
                <w:rFonts w:ascii="宋体" w:eastAsia="宋体" w:hAnsi="宋体" w:hint="eastAsia"/>
                <w:sz w:val="18"/>
                <w:szCs w:val="18"/>
              </w:rPr>
              <w:t>讲授</w:t>
            </w:r>
          </w:p>
          <w:p w:rsidR="00361B64" w:rsidRPr="00BB3C8E" w:rsidRDefault="00361B64" w:rsidP="0058557D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BB3C8E">
              <w:rPr>
                <w:rFonts w:ascii="宋体" w:eastAsia="宋体" w:hAnsi="宋体" w:hint="eastAsia"/>
                <w:sz w:val="18"/>
                <w:szCs w:val="18"/>
              </w:rPr>
              <w:t>讨论</w:t>
            </w:r>
          </w:p>
        </w:tc>
        <w:tc>
          <w:tcPr>
            <w:tcW w:w="109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2A7B79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课后思考</w:t>
            </w:r>
          </w:p>
        </w:tc>
      </w:tr>
      <w:tr w:rsidR="00361B64" w:rsidRPr="002E27E1" w:rsidTr="002A7B79">
        <w:trPr>
          <w:trHeight w:val="340"/>
          <w:jc w:val="center"/>
        </w:trPr>
        <w:tc>
          <w:tcPr>
            <w:tcW w:w="648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9" w:type="dxa"/>
            <w:gridSpan w:val="2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ascii="宋体" w:eastAsia="宋体" w:hAnsi="宋体" w:cs="宋体" w:hint="eastAsia"/>
                <w:sz w:val="18"/>
                <w:szCs w:val="18"/>
              </w:rPr>
              <w:t>宏观经济政策</w:t>
            </w:r>
          </w:p>
        </w:tc>
        <w:tc>
          <w:tcPr>
            <w:tcW w:w="62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28" w:type="dxa"/>
            <w:gridSpan w:val="3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ascii="宋体" w:eastAsia="宋体" w:hAnsi="宋体" w:cs="宋体" w:hint="eastAsia"/>
                <w:sz w:val="18"/>
                <w:szCs w:val="18"/>
              </w:rPr>
              <w:t>宏观经济政策目标；财政政策及其效果；货币政策及其效果；两种政策的搭配</w:t>
            </w:r>
          </w:p>
        </w:tc>
        <w:tc>
          <w:tcPr>
            <w:tcW w:w="680" w:type="dxa"/>
            <w:gridSpan w:val="2"/>
            <w:vAlign w:val="center"/>
          </w:tcPr>
          <w:p w:rsidR="00361B64" w:rsidRPr="00BB3C8E" w:rsidRDefault="00361B64" w:rsidP="0058557D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BB3C8E">
              <w:rPr>
                <w:rFonts w:ascii="宋体" w:eastAsia="宋体" w:hAnsi="宋体" w:hint="eastAsia"/>
                <w:sz w:val="18"/>
                <w:szCs w:val="18"/>
              </w:rPr>
              <w:t>讲授</w:t>
            </w:r>
          </w:p>
          <w:p w:rsidR="00361B64" w:rsidRPr="00BB3C8E" w:rsidRDefault="00361B64" w:rsidP="0058557D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BB3C8E">
              <w:rPr>
                <w:rFonts w:ascii="宋体" w:eastAsia="宋体" w:hAnsi="宋体" w:hint="eastAsia"/>
                <w:sz w:val="18"/>
                <w:szCs w:val="18"/>
              </w:rPr>
              <w:t>讨论</w:t>
            </w:r>
          </w:p>
        </w:tc>
        <w:tc>
          <w:tcPr>
            <w:tcW w:w="109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2A7B79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课后思考</w:t>
            </w:r>
          </w:p>
        </w:tc>
      </w:tr>
      <w:tr w:rsidR="00361B64" w:rsidRPr="002E27E1" w:rsidTr="002A7B79">
        <w:trPr>
          <w:trHeight w:val="340"/>
          <w:jc w:val="center"/>
        </w:trPr>
        <w:tc>
          <w:tcPr>
            <w:tcW w:w="648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9" w:type="dxa"/>
            <w:gridSpan w:val="2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ascii="宋体" w:eastAsia="宋体" w:hAnsi="宋体" w:hint="eastAsia"/>
                <w:sz w:val="18"/>
                <w:szCs w:val="18"/>
              </w:rPr>
              <w:t>经济增长</w:t>
            </w:r>
          </w:p>
        </w:tc>
        <w:tc>
          <w:tcPr>
            <w:tcW w:w="62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28" w:type="dxa"/>
            <w:gridSpan w:val="3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ascii="宋体" w:eastAsia="宋体" w:hAnsi="宋体" w:hint="eastAsia"/>
                <w:sz w:val="18"/>
                <w:szCs w:val="18"/>
              </w:rPr>
              <w:t>经济增长的概念；增长核算、促进经济增长的政策</w:t>
            </w:r>
          </w:p>
        </w:tc>
        <w:tc>
          <w:tcPr>
            <w:tcW w:w="680" w:type="dxa"/>
            <w:gridSpan w:val="2"/>
            <w:vAlign w:val="center"/>
          </w:tcPr>
          <w:p w:rsidR="00361B64" w:rsidRPr="00BB3C8E" w:rsidRDefault="00361B64" w:rsidP="002A7B79">
            <w:pPr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BB3C8E">
              <w:rPr>
                <w:rFonts w:ascii="宋体" w:eastAsia="宋体" w:hAnsi="宋体" w:hint="eastAsia"/>
                <w:sz w:val="18"/>
                <w:szCs w:val="18"/>
              </w:rPr>
              <w:t>讲授</w:t>
            </w:r>
          </w:p>
          <w:p w:rsidR="00361B64" w:rsidRPr="002A7B79" w:rsidRDefault="00361B64" w:rsidP="002A7B7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BB3C8E">
              <w:rPr>
                <w:rFonts w:ascii="宋体" w:eastAsia="宋体" w:hAnsi="宋体" w:hint="eastAsia"/>
                <w:sz w:val="18"/>
                <w:szCs w:val="18"/>
              </w:rPr>
              <w:t>讨论</w:t>
            </w:r>
          </w:p>
        </w:tc>
        <w:tc>
          <w:tcPr>
            <w:tcW w:w="109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61B64" w:rsidRPr="002E27E1" w:rsidTr="002A7B79">
        <w:trPr>
          <w:trHeight w:val="340"/>
          <w:jc w:val="center"/>
        </w:trPr>
        <w:tc>
          <w:tcPr>
            <w:tcW w:w="648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9" w:type="dxa"/>
            <w:gridSpan w:val="2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18"/>
                <w:szCs w:val="18"/>
              </w:rPr>
            </w:pPr>
            <w:r w:rsidRPr="002A7B79">
              <w:rPr>
                <w:rFonts w:eastAsia="宋体" w:hint="eastAsia"/>
                <w:sz w:val="18"/>
                <w:szCs w:val="18"/>
                <w:lang w:eastAsia="zh-CN"/>
              </w:rPr>
              <w:t>复习</w:t>
            </w:r>
          </w:p>
        </w:tc>
        <w:tc>
          <w:tcPr>
            <w:tcW w:w="62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28" w:type="dxa"/>
            <w:gridSpan w:val="3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80" w:type="dxa"/>
            <w:gridSpan w:val="2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61B64" w:rsidRPr="002E27E1" w:rsidTr="002A7B79">
        <w:trPr>
          <w:trHeight w:val="340"/>
          <w:jc w:val="center"/>
        </w:trPr>
        <w:tc>
          <w:tcPr>
            <w:tcW w:w="2377" w:type="dxa"/>
            <w:gridSpan w:val="3"/>
            <w:vAlign w:val="center"/>
          </w:tcPr>
          <w:p w:rsidR="00361B64" w:rsidRPr="002A7B79" w:rsidRDefault="00361B64" w:rsidP="00061F27">
            <w:pPr>
              <w:spacing w:after="0" w:line="24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A7B79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7B79">
              <w:rPr>
                <w:rFonts w:ascii="宋体" w:eastAsia="宋体" w:hAnsi="宋体"/>
                <w:sz w:val="21"/>
                <w:szCs w:val="21"/>
                <w:lang w:eastAsia="zh-CN"/>
              </w:rPr>
              <w:t>54</w:t>
            </w:r>
          </w:p>
        </w:tc>
        <w:tc>
          <w:tcPr>
            <w:tcW w:w="4628" w:type="dxa"/>
            <w:gridSpan w:val="3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80" w:type="dxa"/>
            <w:gridSpan w:val="2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vAlign w:val="center"/>
          </w:tcPr>
          <w:p w:rsidR="00361B64" w:rsidRPr="002A7B79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61B64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361B64" w:rsidRPr="002E27E1" w:rsidRDefault="00361B64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361B64" w:rsidRPr="002E27E1" w:rsidTr="002A7B79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361B64" w:rsidRPr="002E27E1" w:rsidRDefault="00361B64" w:rsidP="00061F27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:rsidR="00361B64" w:rsidRPr="002E27E1" w:rsidRDefault="00361B64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:rsidR="00361B64" w:rsidRPr="002E27E1" w:rsidRDefault="00361B64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361B64" w:rsidRPr="002E27E1" w:rsidTr="002A7B79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361B64" w:rsidRPr="007D0B84" w:rsidRDefault="00361B64" w:rsidP="0058557D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D0B84">
              <w:rPr>
                <w:rFonts w:eastAsia="宋体" w:hint="eastAsia"/>
                <w:sz w:val="18"/>
                <w:szCs w:val="18"/>
                <w:lang w:eastAsia="zh-CN"/>
              </w:rPr>
              <w:t>出勤</w:t>
            </w:r>
          </w:p>
        </w:tc>
        <w:tc>
          <w:tcPr>
            <w:tcW w:w="5810" w:type="dxa"/>
            <w:gridSpan w:val="6"/>
            <w:vAlign w:val="center"/>
          </w:tcPr>
          <w:p w:rsidR="00361B64" w:rsidRPr="007D0B84" w:rsidRDefault="00361B64" w:rsidP="0058557D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D0B84">
              <w:rPr>
                <w:rFonts w:eastAsia="宋体" w:hint="eastAsia"/>
                <w:sz w:val="18"/>
                <w:szCs w:val="18"/>
                <w:lang w:eastAsia="zh-CN"/>
              </w:rPr>
              <w:t>（满分</w:t>
            </w:r>
            <w:r w:rsidRPr="007D0B84">
              <w:rPr>
                <w:rFonts w:eastAsia="宋体"/>
                <w:sz w:val="18"/>
                <w:szCs w:val="18"/>
                <w:lang w:eastAsia="zh-CN"/>
              </w:rPr>
              <w:t>100</w:t>
            </w:r>
            <w:r w:rsidRPr="007D0B84">
              <w:rPr>
                <w:rFonts w:eastAsia="宋体" w:hint="eastAsia"/>
                <w:sz w:val="18"/>
                <w:szCs w:val="18"/>
                <w:lang w:eastAsia="zh-CN"/>
              </w:rPr>
              <w:t>分）旷课</w:t>
            </w:r>
            <w:r w:rsidRPr="007D0B84">
              <w:rPr>
                <w:rFonts w:eastAsia="宋体"/>
                <w:sz w:val="18"/>
                <w:szCs w:val="18"/>
                <w:lang w:eastAsia="zh-CN"/>
              </w:rPr>
              <w:t>1</w:t>
            </w:r>
            <w:r w:rsidRPr="007D0B84">
              <w:rPr>
                <w:rFonts w:eastAsia="宋体" w:hint="eastAsia"/>
                <w:sz w:val="18"/>
                <w:szCs w:val="18"/>
                <w:lang w:eastAsia="zh-CN"/>
              </w:rPr>
              <w:t>次扣</w:t>
            </w:r>
            <w:r>
              <w:rPr>
                <w:rFonts w:eastAsia="宋体"/>
                <w:sz w:val="18"/>
                <w:szCs w:val="18"/>
                <w:lang w:eastAsia="zh-CN"/>
              </w:rPr>
              <w:t>4</w:t>
            </w:r>
            <w:r w:rsidRPr="007D0B84">
              <w:rPr>
                <w:rFonts w:eastAsia="宋体"/>
                <w:sz w:val="18"/>
                <w:szCs w:val="18"/>
                <w:lang w:eastAsia="zh-CN"/>
              </w:rPr>
              <w:t>0</w:t>
            </w:r>
            <w:r w:rsidRPr="007D0B84">
              <w:rPr>
                <w:rFonts w:eastAsia="宋体" w:hint="eastAsia"/>
                <w:sz w:val="18"/>
                <w:szCs w:val="18"/>
                <w:lang w:eastAsia="zh-CN"/>
              </w:rPr>
              <w:t>分，</w:t>
            </w:r>
          </w:p>
          <w:p w:rsidR="00361B64" w:rsidRPr="007D0B84" w:rsidRDefault="00361B64" w:rsidP="0058557D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请假</w:t>
            </w:r>
            <w:r w:rsidRPr="007D0B84">
              <w:rPr>
                <w:rFonts w:eastAsia="宋体"/>
                <w:sz w:val="18"/>
                <w:szCs w:val="18"/>
                <w:lang w:eastAsia="zh-CN"/>
              </w:rPr>
              <w:t>1</w:t>
            </w:r>
            <w:r w:rsidRPr="007D0B84">
              <w:rPr>
                <w:rFonts w:eastAsia="宋体" w:hint="eastAsia"/>
                <w:sz w:val="18"/>
                <w:szCs w:val="18"/>
                <w:lang w:eastAsia="zh-CN"/>
              </w:rPr>
              <w:t>次扣</w:t>
            </w:r>
            <w:r w:rsidRPr="007D0B84">
              <w:rPr>
                <w:rFonts w:eastAsia="宋体"/>
                <w:sz w:val="18"/>
                <w:szCs w:val="18"/>
                <w:lang w:eastAsia="zh-CN"/>
              </w:rPr>
              <w:t>10</w:t>
            </w:r>
            <w:r w:rsidRPr="007D0B84">
              <w:rPr>
                <w:rFonts w:eastAsia="宋体" w:hint="eastAsia"/>
                <w:sz w:val="18"/>
                <w:szCs w:val="18"/>
                <w:lang w:eastAsia="zh-CN"/>
              </w:rPr>
              <w:t>分（百分制）</w:t>
            </w:r>
          </w:p>
        </w:tc>
        <w:tc>
          <w:tcPr>
            <w:tcW w:w="1583" w:type="dxa"/>
            <w:gridSpan w:val="2"/>
            <w:vAlign w:val="center"/>
          </w:tcPr>
          <w:p w:rsidR="00361B64" w:rsidRPr="007D0B84" w:rsidRDefault="00361B64" w:rsidP="0058557D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D0B84">
              <w:rPr>
                <w:rFonts w:eastAsia="宋体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sz w:val="18"/>
                <w:szCs w:val="18"/>
                <w:lang w:eastAsia="zh-CN"/>
              </w:rPr>
              <w:t>2</w:t>
            </w:r>
            <w:r w:rsidRPr="007D0B84">
              <w:rPr>
                <w:rFonts w:eastAsia="宋体"/>
                <w:sz w:val="18"/>
                <w:szCs w:val="18"/>
                <w:lang w:eastAsia="zh-CN"/>
              </w:rPr>
              <w:t>%</w:t>
            </w:r>
          </w:p>
        </w:tc>
      </w:tr>
      <w:tr w:rsidR="00361B64" w:rsidRPr="002E27E1" w:rsidTr="002A7B79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361B64" w:rsidRPr="007D0B84" w:rsidRDefault="00361B64" w:rsidP="0058557D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D0B84">
              <w:rPr>
                <w:rFonts w:eastAsia="宋体" w:hint="eastAsia"/>
                <w:sz w:val="18"/>
                <w:szCs w:val="18"/>
                <w:lang w:eastAsia="zh-CN"/>
              </w:rPr>
              <w:t>作业</w:t>
            </w:r>
          </w:p>
        </w:tc>
        <w:tc>
          <w:tcPr>
            <w:tcW w:w="5810" w:type="dxa"/>
            <w:gridSpan w:val="6"/>
            <w:vAlign w:val="center"/>
          </w:tcPr>
          <w:p w:rsidR="00361B64" w:rsidRDefault="00361B64" w:rsidP="0058557D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9716D3">
              <w:rPr>
                <w:rFonts w:eastAsia="宋体" w:hint="eastAsia"/>
                <w:sz w:val="18"/>
                <w:szCs w:val="18"/>
                <w:lang w:eastAsia="zh-CN"/>
              </w:rPr>
              <w:t>不抄袭，独立完成，书写工整，答题正确；</w:t>
            </w:r>
          </w:p>
          <w:p w:rsidR="00361B64" w:rsidRPr="007D0B84" w:rsidRDefault="00361B64" w:rsidP="0058557D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D0B84">
              <w:rPr>
                <w:rFonts w:eastAsia="宋体" w:hint="eastAsia"/>
                <w:sz w:val="18"/>
                <w:szCs w:val="18"/>
                <w:lang w:eastAsia="zh-CN"/>
              </w:rPr>
              <w:t>不能完成作业每次扣</w:t>
            </w:r>
            <w:r>
              <w:rPr>
                <w:rFonts w:eastAsia="宋体"/>
                <w:sz w:val="18"/>
                <w:szCs w:val="18"/>
                <w:lang w:eastAsia="zh-CN"/>
              </w:rPr>
              <w:t>3</w:t>
            </w:r>
            <w:r w:rsidRPr="007D0B84">
              <w:rPr>
                <w:rFonts w:eastAsia="宋体"/>
                <w:sz w:val="18"/>
                <w:szCs w:val="18"/>
                <w:lang w:eastAsia="zh-CN"/>
              </w:rPr>
              <w:t>0</w:t>
            </w:r>
            <w:r w:rsidRPr="007D0B84">
              <w:rPr>
                <w:rFonts w:eastAsia="宋体" w:hint="eastAsia"/>
                <w:sz w:val="18"/>
                <w:szCs w:val="18"/>
                <w:lang w:eastAsia="zh-CN"/>
              </w:rPr>
              <w:t>分（百分制）</w:t>
            </w:r>
          </w:p>
        </w:tc>
        <w:tc>
          <w:tcPr>
            <w:tcW w:w="1583" w:type="dxa"/>
            <w:gridSpan w:val="2"/>
            <w:vAlign w:val="center"/>
          </w:tcPr>
          <w:p w:rsidR="00361B64" w:rsidRPr="007D0B84" w:rsidRDefault="00361B64" w:rsidP="0058557D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12</w:t>
            </w:r>
            <w:r w:rsidRPr="007D0B84">
              <w:rPr>
                <w:rFonts w:eastAsia="宋体"/>
                <w:sz w:val="18"/>
                <w:szCs w:val="18"/>
                <w:lang w:eastAsia="zh-CN"/>
              </w:rPr>
              <w:t>%</w:t>
            </w:r>
          </w:p>
        </w:tc>
      </w:tr>
      <w:tr w:rsidR="00361B64" w:rsidRPr="002E27E1" w:rsidTr="002A7B79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361B64" w:rsidRPr="007D0B84" w:rsidRDefault="00361B64" w:rsidP="0058557D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期中考试</w:t>
            </w:r>
          </w:p>
        </w:tc>
        <w:tc>
          <w:tcPr>
            <w:tcW w:w="5810" w:type="dxa"/>
            <w:gridSpan w:val="6"/>
            <w:vAlign w:val="center"/>
          </w:tcPr>
          <w:p w:rsidR="00361B64" w:rsidRPr="009716D3" w:rsidRDefault="00361B64" w:rsidP="0058557D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D0B84">
              <w:rPr>
                <w:rFonts w:eastAsia="宋体" w:hint="eastAsia"/>
                <w:sz w:val="18"/>
                <w:szCs w:val="18"/>
                <w:lang w:eastAsia="zh-CN"/>
              </w:rPr>
              <w:t>按照试卷的完成情况（百分制）</w:t>
            </w:r>
          </w:p>
        </w:tc>
        <w:tc>
          <w:tcPr>
            <w:tcW w:w="1583" w:type="dxa"/>
            <w:gridSpan w:val="2"/>
            <w:vAlign w:val="center"/>
          </w:tcPr>
          <w:p w:rsidR="00361B64" w:rsidRDefault="00361B64" w:rsidP="0058557D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6%</w:t>
            </w:r>
          </w:p>
        </w:tc>
      </w:tr>
      <w:tr w:rsidR="00361B64" w:rsidRPr="002E27E1" w:rsidTr="002A7B79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361B64" w:rsidRPr="007D0B84" w:rsidRDefault="00361B64" w:rsidP="0058557D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9716D3">
              <w:rPr>
                <w:rFonts w:eastAsia="宋体" w:hint="eastAsia"/>
                <w:sz w:val="18"/>
                <w:szCs w:val="18"/>
                <w:lang w:eastAsia="zh-CN"/>
              </w:rPr>
              <w:t>期末集中考试</w:t>
            </w:r>
          </w:p>
        </w:tc>
        <w:tc>
          <w:tcPr>
            <w:tcW w:w="5810" w:type="dxa"/>
            <w:gridSpan w:val="6"/>
            <w:vAlign w:val="center"/>
          </w:tcPr>
          <w:p w:rsidR="00361B64" w:rsidRPr="007D0B84" w:rsidRDefault="00361B64" w:rsidP="0058557D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D0B84">
              <w:rPr>
                <w:rFonts w:eastAsia="宋体" w:hint="eastAsia"/>
                <w:sz w:val="18"/>
                <w:szCs w:val="18"/>
                <w:lang w:eastAsia="zh-CN"/>
              </w:rPr>
              <w:t>按照试卷的完成情况（百分制）</w:t>
            </w:r>
          </w:p>
        </w:tc>
        <w:tc>
          <w:tcPr>
            <w:tcW w:w="1583" w:type="dxa"/>
            <w:gridSpan w:val="2"/>
            <w:vAlign w:val="center"/>
          </w:tcPr>
          <w:p w:rsidR="00361B64" w:rsidRPr="007D0B84" w:rsidRDefault="00361B64" w:rsidP="0058557D"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D0B84">
              <w:rPr>
                <w:rFonts w:eastAsia="宋体"/>
                <w:sz w:val="18"/>
                <w:szCs w:val="18"/>
                <w:lang w:eastAsia="zh-CN"/>
              </w:rPr>
              <w:t>70%</w:t>
            </w:r>
          </w:p>
        </w:tc>
      </w:tr>
      <w:tr w:rsidR="00361B64" w:rsidRPr="002E27E1" w:rsidTr="002A7B79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361B64" w:rsidRPr="002E27E1" w:rsidRDefault="00361B64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361B64" w:rsidRPr="002E27E1" w:rsidRDefault="00361B64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361B64" w:rsidRPr="002E27E1" w:rsidRDefault="00361B64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61B64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361B64" w:rsidRPr="00735FDE" w:rsidRDefault="00361B64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Pr="008473AB">
              <w:rPr>
                <w:rFonts w:ascii="宋体" w:eastAsia="宋体" w:hAnsi="宋体"/>
                <w:sz w:val="21"/>
                <w:szCs w:val="21"/>
                <w:lang w:eastAsia="zh-CN"/>
              </w:rPr>
              <w:t>2018</w:t>
            </w:r>
            <w:r w:rsidRPr="008473A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 w:rsidRPr="008473AB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Pr="008473A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 w:rsidRPr="008473AB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 w:rsidRPr="008473A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</w:tc>
      </w:tr>
      <w:tr w:rsidR="00361B64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361B64" w:rsidRPr="002E27E1" w:rsidRDefault="00361B64" w:rsidP="00061F27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361B64" w:rsidRDefault="00361B64" w:rsidP="00361B64">
            <w:pPr>
              <w:spacing w:after="0" w:line="240" w:lineRule="atLeast"/>
              <w:ind w:firstLineChars="27" w:firstLine="31680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361B64" w:rsidRPr="002E27E1" w:rsidRDefault="00361B64" w:rsidP="00361B64">
            <w:pPr>
              <w:spacing w:after="0" w:line="240" w:lineRule="atLeast"/>
              <w:ind w:firstLineChars="27" w:firstLine="31680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361B64" w:rsidRPr="002E27E1" w:rsidRDefault="00361B64" w:rsidP="00361B64">
            <w:pPr>
              <w:spacing w:after="0" w:line="240" w:lineRule="atLeast"/>
              <w:ind w:firstLineChars="45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361B64" w:rsidRPr="002E27E1" w:rsidRDefault="00361B6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361B64" w:rsidRPr="002E27E1" w:rsidRDefault="00361B64" w:rsidP="00061F27">
            <w:pPr>
              <w:spacing w:after="0" w:line="24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361B64" w:rsidRPr="002E27E1" w:rsidRDefault="00361B64" w:rsidP="00061F27">
            <w:pPr>
              <w:spacing w:after="0" w:line="24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361B64" w:rsidRPr="002E27E1" w:rsidRDefault="00361B64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61B64" w:rsidRDefault="00361B64" w:rsidP="00361B64">
      <w:pPr>
        <w:spacing w:line="360" w:lineRule="exact"/>
        <w:ind w:left="31680" w:hangingChars="350" w:firstLine="3168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/>
          <w:b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361B64" w:rsidRDefault="00361B64" w:rsidP="007C0F79">
      <w:pPr>
        <w:spacing w:line="360" w:lineRule="exact"/>
        <w:ind w:left="31680" w:hangingChars="350" w:firstLine="3168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361B64" w:rsidRDefault="00361B64" w:rsidP="007C0F79">
      <w:pPr>
        <w:spacing w:line="360" w:lineRule="exact"/>
        <w:ind w:left="31680" w:hangingChars="350" w:firstLine="3168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361B64" w:rsidRPr="00785779" w:rsidRDefault="00361B64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361B64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B64" w:rsidRDefault="00361B64" w:rsidP="00896971">
      <w:pPr>
        <w:spacing w:after="0"/>
      </w:pPr>
      <w:r>
        <w:separator/>
      </w:r>
    </w:p>
  </w:endnote>
  <w:endnote w:type="continuationSeparator" w:id="0">
    <w:p w:rsidR="00361B64" w:rsidRDefault="00361B64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Euclid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PMingLiU">
    <w:altName w:val="??朢痽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FKai-SB">
    <w:altName w:val="Microsoft JhengHei Light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CIDFont + F2">
    <w:altName w:val="Roman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B64" w:rsidRDefault="00361B64" w:rsidP="00896971">
      <w:pPr>
        <w:spacing w:after="0"/>
      </w:pPr>
      <w:r>
        <w:separator/>
      </w:r>
    </w:p>
  </w:footnote>
  <w:footnote w:type="continuationSeparator" w:id="0">
    <w:p w:rsidR="00361B64" w:rsidRDefault="00361B64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cs="Times New Roman"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  <w:rPr>
        <w:rFonts w:cs="Times New Roman"/>
      </w:rPr>
    </w:lvl>
  </w:abstractNum>
  <w:abstractNum w:abstractNumId="3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C23799B"/>
    <w:rsid w:val="000041EE"/>
    <w:rsid w:val="00050C9F"/>
    <w:rsid w:val="00061F27"/>
    <w:rsid w:val="0006698D"/>
    <w:rsid w:val="00087B74"/>
    <w:rsid w:val="000B626E"/>
    <w:rsid w:val="000C2D4A"/>
    <w:rsid w:val="000E0AE8"/>
    <w:rsid w:val="0012148B"/>
    <w:rsid w:val="001256F7"/>
    <w:rsid w:val="0013186F"/>
    <w:rsid w:val="00155E5A"/>
    <w:rsid w:val="00171228"/>
    <w:rsid w:val="00173269"/>
    <w:rsid w:val="001B31E9"/>
    <w:rsid w:val="001D28E8"/>
    <w:rsid w:val="001F20BC"/>
    <w:rsid w:val="002111AE"/>
    <w:rsid w:val="00227119"/>
    <w:rsid w:val="00271F37"/>
    <w:rsid w:val="002A7B79"/>
    <w:rsid w:val="002E27E1"/>
    <w:rsid w:val="003044FA"/>
    <w:rsid w:val="00361B64"/>
    <w:rsid w:val="0037561C"/>
    <w:rsid w:val="003810EC"/>
    <w:rsid w:val="00381DAA"/>
    <w:rsid w:val="003C66D8"/>
    <w:rsid w:val="003E66A6"/>
    <w:rsid w:val="00414FC8"/>
    <w:rsid w:val="00423DBB"/>
    <w:rsid w:val="00457E42"/>
    <w:rsid w:val="004B3994"/>
    <w:rsid w:val="004D29DE"/>
    <w:rsid w:val="004E0481"/>
    <w:rsid w:val="004E7804"/>
    <w:rsid w:val="00516B9B"/>
    <w:rsid w:val="0053529D"/>
    <w:rsid w:val="005639AB"/>
    <w:rsid w:val="0058557D"/>
    <w:rsid w:val="005911D3"/>
    <w:rsid w:val="005F174F"/>
    <w:rsid w:val="006221EE"/>
    <w:rsid w:val="0063410F"/>
    <w:rsid w:val="0065651C"/>
    <w:rsid w:val="00735FDE"/>
    <w:rsid w:val="00770F0D"/>
    <w:rsid w:val="00776AF2"/>
    <w:rsid w:val="00785779"/>
    <w:rsid w:val="007A154B"/>
    <w:rsid w:val="007C0F79"/>
    <w:rsid w:val="007D0B84"/>
    <w:rsid w:val="008147FF"/>
    <w:rsid w:val="00815F78"/>
    <w:rsid w:val="008473AB"/>
    <w:rsid w:val="00850257"/>
    <w:rsid w:val="008512DF"/>
    <w:rsid w:val="00855020"/>
    <w:rsid w:val="00885EED"/>
    <w:rsid w:val="00892ADC"/>
    <w:rsid w:val="00896971"/>
    <w:rsid w:val="008F6642"/>
    <w:rsid w:val="00917C66"/>
    <w:rsid w:val="009349EE"/>
    <w:rsid w:val="009716D3"/>
    <w:rsid w:val="009A2B5C"/>
    <w:rsid w:val="009B3EAE"/>
    <w:rsid w:val="009C3354"/>
    <w:rsid w:val="009D3079"/>
    <w:rsid w:val="00A17670"/>
    <w:rsid w:val="00A37B97"/>
    <w:rsid w:val="00A50F48"/>
    <w:rsid w:val="00A84D68"/>
    <w:rsid w:val="00A85774"/>
    <w:rsid w:val="00AA199F"/>
    <w:rsid w:val="00AB00C2"/>
    <w:rsid w:val="00AE48DD"/>
    <w:rsid w:val="00B05FEC"/>
    <w:rsid w:val="00BB35F5"/>
    <w:rsid w:val="00BB3C8E"/>
    <w:rsid w:val="00C41D05"/>
    <w:rsid w:val="00C479CB"/>
    <w:rsid w:val="00C538DC"/>
    <w:rsid w:val="00C705DD"/>
    <w:rsid w:val="00C76FA2"/>
    <w:rsid w:val="00CA1AB8"/>
    <w:rsid w:val="00CC4A46"/>
    <w:rsid w:val="00CC6B0D"/>
    <w:rsid w:val="00CD2F8F"/>
    <w:rsid w:val="00CF31E8"/>
    <w:rsid w:val="00D45246"/>
    <w:rsid w:val="00D62B41"/>
    <w:rsid w:val="00DB45CF"/>
    <w:rsid w:val="00DB5724"/>
    <w:rsid w:val="00DF5C03"/>
    <w:rsid w:val="00E0505F"/>
    <w:rsid w:val="00E13680"/>
    <w:rsid w:val="00E413E8"/>
    <w:rsid w:val="00E4443F"/>
    <w:rsid w:val="00E53E23"/>
    <w:rsid w:val="00EC2295"/>
    <w:rsid w:val="00ED3FCA"/>
    <w:rsid w:val="00F31667"/>
    <w:rsid w:val="00F617C2"/>
    <w:rsid w:val="00F8377E"/>
    <w:rsid w:val="00F96D96"/>
    <w:rsid w:val="00FE012E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8E8"/>
    <w:pPr>
      <w:spacing w:after="120"/>
      <w:jc w:val="both"/>
    </w:pPr>
    <w:rPr>
      <w:rFonts w:eastAsia="PMingLiU"/>
      <w:kern w:val="0"/>
      <w:sz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D28E8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DefaultParagraphFont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ListParagraph">
    <w:name w:val="List Paragraph"/>
    <w:basedOn w:val="Normal"/>
    <w:uiPriority w:val="99"/>
    <w:qFormat/>
    <w:rsid w:val="008147FF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rsid w:val="003044F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044FA"/>
    <w:rPr>
      <w:rFonts w:eastAsia="PMingLiU" w:cs="Times New Roman"/>
      <w:sz w:val="18"/>
      <w:szCs w:val="18"/>
      <w:lang w:eastAsia="en-US"/>
    </w:rPr>
  </w:style>
  <w:style w:type="character" w:customStyle="1" w:styleId="PlainTextChar1">
    <w:name w:val="Plain Text Char1"/>
    <w:uiPriority w:val="99"/>
    <w:locked/>
    <w:rsid w:val="00FE012E"/>
    <w:rPr>
      <w:rFonts w:ascii="宋体" w:hAnsi="Courier New"/>
      <w:kern w:val="2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rsid w:val="00FE012E"/>
    <w:pPr>
      <w:spacing w:after="0"/>
      <w:jc w:val="left"/>
    </w:pPr>
    <w:rPr>
      <w:rFonts w:ascii="宋体" w:eastAsia="宋体" w:hAnsi="Courier New"/>
      <w:kern w:val="2"/>
      <w:szCs w:val="20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3810EC"/>
    <w:rPr>
      <w:rFonts w:ascii="宋体" w:hAnsi="Courier New" w:cs="Times New Roman"/>
      <w:kern w:val="0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379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37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37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</TotalTime>
  <Pages>4</Pages>
  <Words>422</Words>
  <Characters>2411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8</cp:revision>
  <cp:lastPrinted>2017-01-05T16:24:00Z</cp:lastPrinted>
  <dcterms:created xsi:type="dcterms:W3CDTF">2017-09-01T07:23:00Z</dcterms:created>
  <dcterms:modified xsi:type="dcterms:W3CDTF">2018-03-13T23:23:00Z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