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2C448B" w14:textId="50EABCBC" w:rsidR="002E27E1" w:rsidRPr="00677AAD" w:rsidRDefault="002E27E1" w:rsidP="00061F27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bookmarkStart w:id="0" w:name="_GoBack"/>
      <w:bookmarkEnd w:id="0"/>
      <w:r w:rsidRPr="00677AAD">
        <w:rPr>
          <w:rFonts w:asciiTheme="minorEastAsia" w:eastAsiaTheme="minorEastAsia" w:hAnsiTheme="minorEastAsia" w:hint="eastAsia"/>
          <w:b/>
          <w:sz w:val="32"/>
          <w:szCs w:val="32"/>
        </w:rPr>
        <w:t>《</w:t>
      </w:r>
      <w:r w:rsidR="00D053EC">
        <w:rPr>
          <w:rFonts w:asciiTheme="minorEastAsia" w:eastAsiaTheme="minorEastAsia" w:hAnsiTheme="minorEastAsia" w:hint="eastAsia"/>
          <w:b/>
          <w:sz w:val="32"/>
          <w:szCs w:val="32"/>
        </w:rPr>
        <w:t>金融市场学</w:t>
      </w:r>
      <w:r w:rsidRPr="00677AAD">
        <w:rPr>
          <w:rFonts w:asciiTheme="minorEastAsia" w:eastAsiaTheme="minorEastAsia" w:hAnsiTheme="minorEastAsia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60"/>
        <w:gridCol w:w="369"/>
        <w:gridCol w:w="623"/>
        <w:gridCol w:w="1549"/>
        <w:gridCol w:w="1667"/>
        <w:gridCol w:w="1560"/>
        <w:gridCol w:w="42"/>
        <w:gridCol w:w="490"/>
        <w:gridCol w:w="1093"/>
      </w:tblGrid>
      <w:tr w:rsidR="002E27E1" w:rsidRPr="00677AAD" w14:paraId="502FCE5D" w14:textId="77777777" w:rsidTr="001C7AF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7B4E60FC" w14:textId="5F459132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</w:t>
            </w:r>
            <w:r w:rsidR="00D053E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金融市场</w:t>
            </w:r>
            <w:r w:rsidR="00234CA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学</w:t>
            </w:r>
          </w:p>
        </w:tc>
        <w:tc>
          <w:tcPr>
            <w:tcW w:w="4852" w:type="dxa"/>
            <w:gridSpan w:val="5"/>
            <w:vAlign w:val="center"/>
          </w:tcPr>
          <w:p w14:paraId="08EB913F" w14:textId="5120F288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D053E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</w:t>
            </w:r>
            <w:r w:rsidR="00234CA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选</w:t>
            </w:r>
          </w:p>
        </w:tc>
      </w:tr>
      <w:tr w:rsidR="002E27E1" w:rsidRPr="00677AAD" w14:paraId="63540C44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50CB3A1" w14:textId="29F3A3DF" w:rsidR="002E27E1" w:rsidRPr="00677AAD" w:rsidRDefault="002E27E1" w:rsidP="00D053E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D053E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Financial Markets</w:t>
            </w:r>
          </w:p>
        </w:tc>
      </w:tr>
      <w:tr w:rsidR="002E27E1" w:rsidRPr="00677AAD" w14:paraId="519C9FD8" w14:textId="77777777" w:rsidTr="001C7AF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2A67724F" w14:textId="4531F1D1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</w:t>
            </w:r>
            <w:proofErr w:type="spellStart"/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周学时</w:t>
            </w:r>
            <w:proofErr w:type="spellEnd"/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/学分：</w:t>
            </w:r>
            <w:r w:rsidR="00D053EC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36</w:t>
            </w:r>
            <w:r w:rsidR="00234CA3" w:rsidRPr="00677AAD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/2/2</w:t>
            </w:r>
          </w:p>
        </w:tc>
        <w:tc>
          <w:tcPr>
            <w:tcW w:w="4852" w:type="dxa"/>
            <w:gridSpan w:val="5"/>
            <w:vAlign w:val="center"/>
          </w:tcPr>
          <w:p w14:paraId="5D98FFDD" w14:textId="77777777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234CA3"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677AAD" w14:paraId="0885081D" w14:textId="77777777" w:rsidTr="00234CA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0AD0427" w14:textId="67BAE2DE" w:rsidR="002111AE" w:rsidRPr="00677AAD" w:rsidRDefault="002111AE" w:rsidP="006B52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先修课程： </w:t>
            </w:r>
            <w:r w:rsidR="00A9702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微观经济学、宏观经济学、</w:t>
            </w:r>
            <w:r w:rsidR="006B52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货币银行学</w:t>
            </w:r>
          </w:p>
        </w:tc>
      </w:tr>
      <w:tr w:rsidR="002E27E1" w:rsidRPr="00677AAD" w14:paraId="4FE6C4EC" w14:textId="77777777" w:rsidTr="001C7AF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7294FFFF" w14:textId="2D3C07CD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授课时间：</w:t>
            </w:r>
            <w:r w:rsidR="00A9702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1-18</w:t>
            </w:r>
            <w:r w:rsidR="00234CA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</w:t>
            </w:r>
            <w:r w:rsidR="00A9702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9-10</w:t>
            </w:r>
            <w:r w:rsidR="00234CA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14:paraId="592DDF92" w14:textId="678ED14C" w:rsidR="002E27E1" w:rsidRPr="00677AAD" w:rsidRDefault="002E27E1" w:rsidP="00A9702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授课地点：</w:t>
            </w:r>
            <w:r w:rsidR="00A9702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5205莞城</w:t>
            </w:r>
            <w:r w:rsidR="00234CA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校区</w:t>
            </w:r>
          </w:p>
        </w:tc>
      </w:tr>
      <w:tr w:rsidR="002E27E1" w:rsidRPr="00677AAD" w14:paraId="79E8A141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31D6640" w14:textId="1E9EA507" w:rsidR="002E27E1" w:rsidRPr="00677AAD" w:rsidRDefault="002E27E1" w:rsidP="00A9702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授课对象： </w:t>
            </w:r>
            <w:r w:rsidR="00A9702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2015国贸2班、4班；2015经济与金融1班、2班</w:t>
            </w:r>
          </w:p>
        </w:tc>
      </w:tr>
      <w:tr w:rsidR="002E27E1" w:rsidRPr="00677AAD" w14:paraId="65C9EF39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C7F2C0D" w14:textId="77777777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开课院</w:t>
            </w:r>
            <w:r w:rsidR="009A2B5C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  <w:r w:rsidR="00234CA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经济与管理学院</w:t>
            </w:r>
          </w:p>
        </w:tc>
      </w:tr>
      <w:tr w:rsidR="002E27E1" w:rsidRPr="00677AAD" w14:paraId="73B5A56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EEB4B55" w14:textId="77777777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234CA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黄春阳/讲师</w:t>
            </w:r>
          </w:p>
        </w:tc>
      </w:tr>
      <w:tr w:rsidR="002E27E1" w:rsidRPr="00677AAD" w14:paraId="1F16F548" w14:textId="77777777" w:rsidTr="001C7AF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A96B8EF" w14:textId="77777777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  <w:r w:rsidR="00234CA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13925561997</w:t>
            </w:r>
          </w:p>
        </w:tc>
        <w:tc>
          <w:tcPr>
            <w:tcW w:w="4852" w:type="dxa"/>
            <w:gridSpan w:val="5"/>
            <w:vAlign w:val="center"/>
          </w:tcPr>
          <w:p w14:paraId="234166F1" w14:textId="77777777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</w:t>
            </w:r>
            <w:proofErr w:type="gramStart"/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:</w:t>
            </w:r>
            <w:r w:rsidR="00234CA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huangcy@dg</w:t>
            </w:r>
            <w:r w:rsidR="00234CA3" w:rsidRPr="00677AAD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ut.edu.cn</w:t>
            </w:r>
            <w:proofErr w:type="spellEnd"/>
            <w:proofErr w:type="gramEnd"/>
          </w:p>
        </w:tc>
      </w:tr>
      <w:tr w:rsidR="002E27E1" w:rsidRPr="00677AAD" w14:paraId="1A5BADE6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ECC9ACE" w14:textId="76F9BB1C" w:rsidR="002E27E1" w:rsidRPr="00677AAD" w:rsidRDefault="002E27E1" w:rsidP="006B52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2E2C5B" w:rsidRPr="00677AAD">
              <w:rPr>
                <w:rFonts w:asciiTheme="minorEastAsia" w:eastAsiaTheme="minorEastAsia" w:hAnsiTheme="minorEastAsia"/>
                <w:sz w:val="21"/>
                <w:szCs w:val="21"/>
              </w:rPr>
              <w:t>1.每次上课的课前、课间和课后，采用一对一的问答方式；2.</w:t>
            </w:r>
            <w:r w:rsidR="006B526A">
              <w:rPr>
                <w:rFonts w:asciiTheme="minorEastAsia" w:eastAsiaTheme="minorEastAsia" w:hAnsiTheme="minorEastAsia" w:hint="eastAsia"/>
                <w:sz w:val="21"/>
                <w:szCs w:val="21"/>
              </w:rPr>
              <w:t>其他问题</w:t>
            </w:r>
            <w:r w:rsidR="006B526A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通过电子邮件与电话联系等方式答疑</w:t>
            </w:r>
          </w:p>
        </w:tc>
      </w:tr>
      <w:tr w:rsidR="00735FDE" w:rsidRPr="00677AAD" w14:paraId="72B6110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A2B1AF5" w14:textId="07727600" w:rsidR="00735FDE" w:rsidRPr="00677AAD" w:rsidRDefault="00735FDE" w:rsidP="00A9702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A9702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√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）</w:t>
            </w: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677AAD" w14:paraId="5C16F3AC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DB731B3" w14:textId="276B88D1" w:rsidR="00EF0DCB" w:rsidRPr="00677AAD" w:rsidRDefault="00EF0DCB" w:rsidP="00EF0DCB">
            <w:pPr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677AAD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《</w:t>
            </w:r>
            <w:r w:rsidR="00A9702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金融市场学</w:t>
            </w:r>
            <w:r w:rsidRPr="00677AAD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》，</w:t>
            </w:r>
            <w:r w:rsidR="00A9702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张亦春、郑振龙和林海编</w:t>
            </w:r>
            <w:r w:rsidRPr="00677AAD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，</w:t>
            </w:r>
            <w:r w:rsidR="00A9702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高等教育</w:t>
            </w:r>
            <w:r w:rsidRPr="00677AAD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出版社</w:t>
            </w:r>
            <w:r w:rsidR="00A9702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,2013</w:t>
            </w:r>
            <w:r w:rsidRPr="00677AAD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，第</w:t>
            </w:r>
            <w:r w:rsidR="00A9702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四</w:t>
            </w:r>
            <w:r w:rsidRPr="00677AAD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版。</w:t>
            </w:r>
          </w:p>
          <w:p w14:paraId="07FA6DE2" w14:textId="51BB5BB5" w:rsidR="00EF0DCB" w:rsidRPr="00677AAD" w:rsidRDefault="00EF0DCB" w:rsidP="00EF0DC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</w:rPr>
              <w:t>《</w:t>
            </w:r>
            <w:r w:rsidR="006B526A">
              <w:rPr>
                <w:rFonts w:asciiTheme="minorEastAsia" w:eastAsiaTheme="minorEastAsia" w:hAnsiTheme="minorEastAsia" w:hint="eastAsia"/>
                <w:sz w:val="21"/>
                <w:szCs w:val="21"/>
              </w:rPr>
              <w:t>金融市场与金融机构</w:t>
            </w: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</w:rPr>
              <w:t>》，</w:t>
            </w:r>
            <w:r w:rsidR="006B526A">
              <w:rPr>
                <w:rFonts w:asciiTheme="minorEastAsia" w:eastAsiaTheme="minorEastAsia" w:hAnsiTheme="minorEastAsia" w:hint="eastAsia"/>
                <w:sz w:val="21"/>
                <w:szCs w:val="21"/>
              </w:rPr>
              <w:t>米什金</w:t>
            </w: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</w:rPr>
              <w:t>著，</w:t>
            </w:r>
            <w:r w:rsidR="006B526A">
              <w:rPr>
                <w:rFonts w:asciiTheme="minorEastAsia" w:eastAsiaTheme="minorEastAsia" w:hAnsiTheme="minorEastAsia" w:hint="eastAsia"/>
                <w:sz w:val="21"/>
                <w:szCs w:val="21"/>
              </w:rPr>
              <w:t>机械工业</w:t>
            </w: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</w:rPr>
              <w:t>出版社，</w:t>
            </w:r>
            <w:r w:rsidR="006B526A">
              <w:rPr>
                <w:rFonts w:asciiTheme="minorEastAsia" w:eastAsiaTheme="minorEastAsia" w:hAnsiTheme="minorEastAsia" w:hint="eastAsia"/>
                <w:sz w:val="21"/>
                <w:szCs w:val="21"/>
              </w:rPr>
              <w:t>2013，第七</w:t>
            </w: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</w:rPr>
              <w:t>版；</w:t>
            </w:r>
          </w:p>
          <w:p w14:paraId="2D562004" w14:textId="32013B0D" w:rsidR="00735FDE" w:rsidRPr="00677AAD" w:rsidRDefault="00EF0DCB" w:rsidP="006B526A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</w:rPr>
              <w:t>《</w:t>
            </w:r>
            <w:r w:rsidR="006B526A">
              <w:rPr>
                <w:rFonts w:asciiTheme="minorEastAsia" w:eastAsiaTheme="minorEastAsia" w:hAnsiTheme="minorEastAsia" w:hint="eastAsia"/>
                <w:sz w:val="21"/>
                <w:szCs w:val="21"/>
              </w:rPr>
              <w:t>金融市场学》</w:t>
            </w: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</w:rPr>
              <w:t>》，</w:t>
            </w:r>
            <w:r w:rsidR="006B526A">
              <w:rPr>
                <w:rFonts w:asciiTheme="minorEastAsia" w:eastAsiaTheme="minorEastAsia" w:hAnsiTheme="minorEastAsia" w:hint="eastAsia"/>
                <w:sz w:val="21"/>
                <w:szCs w:val="21"/>
              </w:rPr>
              <w:t>罗斯等</w:t>
            </w: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</w:rPr>
              <w:t>著，</w:t>
            </w:r>
            <w:r w:rsidR="006B526A">
              <w:rPr>
                <w:rFonts w:asciiTheme="minorEastAsia" w:eastAsiaTheme="minorEastAsia" w:hAnsiTheme="minorEastAsia" w:hint="eastAsia"/>
                <w:sz w:val="21"/>
                <w:szCs w:val="21"/>
              </w:rPr>
              <w:t>机械工业</w:t>
            </w: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</w:rPr>
              <w:t>出版社，</w:t>
            </w:r>
            <w:r w:rsidR="006B526A">
              <w:rPr>
                <w:rFonts w:asciiTheme="minorEastAsia" w:eastAsiaTheme="minorEastAsia" w:hAnsiTheme="minorEastAsia" w:hint="eastAsia"/>
                <w:sz w:val="21"/>
                <w:szCs w:val="21"/>
              </w:rPr>
              <w:t>2009，第十</w:t>
            </w: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</w:rPr>
              <w:t>版。</w:t>
            </w:r>
          </w:p>
        </w:tc>
      </w:tr>
      <w:tr w:rsidR="00735FDE" w:rsidRPr="00677AAD" w14:paraId="411383E7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78EEC7E" w14:textId="521FD2EB" w:rsidR="00735FDE" w:rsidRPr="00677AAD" w:rsidRDefault="00735FDE" w:rsidP="000D3636">
            <w:pPr>
              <w:spacing w:line="400" w:lineRule="exact"/>
              <w:rPr>
                <w:rFonts w:asciiTheme="minorEastAsia" w:eastAsiaTheme="minorEastAsia" w:hAnsiTheme="minorEastAsia" w:cs="Tahom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课程简介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8E2A7E">
              <w:rPr>
                <w:rFonts w:asciiTheme="minorEastAsia" w:eastAsiaTheme="minorEastAsia" w:hAnsiTheme="minorEastAsia" w:hint="eastAsia"/>
                <w:sz w:val="21"/>
                <w:szCs w:val="21"/>
              </w:rPr>
              <w:t>《金融市场</w:t>
            </w:r>
            <w:r w:rsidR="008A55B4" w:rsidRPr="00677AAD">
              <w:rPr>
                <w:rFonts w:asciiTheme="minorEastAsia" w:eastAsiaTheme="minorEastAsia" w:hAnsiTheme="minorEastAsia" w:hint="eastAsia"/>
                <w:sz w:val="21"/>
                <w:szCs w:val="21"/>
              </w:rPr>
              <w:t>学》</w:t>
            </w:r>
            <w:r w:rsidR="008E2A7E">
              <w:rPr>
                <w:rFonts w:asciiTheme="minorEastAsia" w:eastAsiaTheme="minorEastAsia" w:hAnsiTheme="minorEastAsia" w:hint="eastAsia"/>
                <w:sz w:val="21"/>
                <w:szCs w:val="21"/>
              </w:rPr>
              <w:t>是金融和投资专业的基础</w:t>
            </w:r>
            <w:r w:rsidR="008A55B4" w:rsidRPr="00677AAD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课程</w:t>
            </w:r>
            <w:r w:rsidR="001B5CC5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。本课程介绍金融市场的运行机制、金融市场参与者、金融市场工具、金融市场的基本理论和分析方法。通过本课程的学习，学生能了解利率机制、汇率机制、风险机制和证券价格</w:t>
            </w:r>
            <w:r w:rsidR="000D3636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机制等；理解货币资金、外汇、股票、债券、运期、期货和期权等金融工具定价方法；掌握和运用套期保值、对冲、分散化投资和套利交易手段；达到金融和投资专业培养目标的要求，为后续进一步学习专业知识和实际工作奠定扎实基础。</w:t>
            </w:r>
          </w:p>
        </w:tc>
      </w:tr>
      <w:tr w:rsidR="00735FDE" w:rsidRPr="00677AAD" w14:paraId="35C88DE8" w14:textId="77777777" w:rsidTr="00735FDE">
        <w:trPr>
          <w:trHeight w:val="2920"/>
          <w:jc w:val="center"/>
        </w:trPr>
        <w:tc>
          <w:tcPr>
            <w:tcW w:w="6216" w:type="dxa"/>
            <w:gridSpan w:val="6"/>
          </w:tcPr>
          <w:p w14:paraId="24B7FE93" w14:textId="77777777" w:rsidR="00735FDE" w:rsidRPr="00677AAD" w:rsidRDefault="00917C66" w:rsidP="006C54A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0934EE4C" w14:textId="1EFABF5F" w:rsidR="006C54A4" w:rsidRPr="006C54A4" w:rsidRDefault="006C54A4" w:rsidP="006C54A4">
            <w:pPr>
              <w:spacing w:after="0"/>
              <w:rPr>
                <w:rFonts w:asciiTheme="minorEastAsia" w:eastAsiaTheme="minorEastAsia" w:hAnsiTheme="minorEastAsia" w:cs="Tahom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掌握</w:t>
            </w:r>
            <w:r w:rsidR="00AC7A51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金融市场的基本理论、基本</w:t>
            </w:r>
            <w:r w:rsidR="00695BB2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知识和基本</w:t>
            </w:r>
            <w:r w:rsidR="00AC7A51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技能</w:t>
            </w:r>
            <w:r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；</w:t>
            </w:r>
          </w:p>
          <w:p w14:paraId="4EA69DB8" w14:textId="23616FDE" w:rsidR="006C54A4" w:rsidRPr="00677AAD" w:rsidRDefault="006C54A4" w:rsidP="006C54A4">
            <w:pPr>
              <w:tabs>
                <w:tab w:val="left" w:pos="1440"/>
              </w:tabs>
              <w:spacing w:after="0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2.</w:t>
            </w:r>
            <w:r w:rsidR="00695BB2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掌握金融市场的各种运行机制、金融资产的定价方法</w:t>
            </w:r>
            <w:r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；</w:t>
            </w:r>
          </w:p>
          <w:p w14:paraId="3A2BA2D1" w14:textId="4D0A69EC" w:rsidR="00735FDE" w:rsidRPr="00677AAD" w:rsidRDefault="006C54A4" w:rsidP="00695B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3.</w:t>
            </w:r>
            <w:r w:rsidRPr="006C54A4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能够运用</w:t>
            </w:r>
            <w:r w:rsidR="00695BB2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金融市场的理论、知识和方法分析解决现实金融市场的相关问题。</w:t>
            </w:r>
          </w:p>
        </w:tc>
        <w:tc>
          <w:tcPr>
            <w:tcW w:w="3185" w:type="dxa"/>
            <w:gridSpan w:val="4"/>
          </w:tcPr>
          <w:p w14:paraId="3711F7FB" w14:textId="77777777" w:rsidR="00735FDE" w:rsidRPr="00677AAD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14:paraId="476319AC" w14:textId="77777777" w:rsidR="00735FDE" w:rsidRPr="00677AA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3FDCABE2" w14:textId="77777777" w:rsidR="00735FDE" w:rsidRPr="00677AA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0FBAD31F" w14:textId="77777777" w:rsidR="00735FDE" w:rsidRPr="00677AA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3.</w:t>
            </w:r>
          </w:p>
          <w:p w14:paraId="0D4213D2" w14:textId="77777777" w:rsidR="00735FDE" w:rsidRPr="00677AA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4.</w:t>
            </w:r>
          </w:p>
          <w:p w14:paraId="3AFF24AC" w14:textId="77777777" w:rsidR="00735FDE" w:rsidRPr="00677AA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5.</w:t>
            </w:r>
          </w:p>
          <w:p w14:paraId="692EBBF7" w14:textId="77777777" w:rsidR="00735FDE" w:rsidRPr="00677AA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40EDD8A2" w14:textId="77777777" w:rsidR="00735FDE" w:rsidRPr="00677AA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7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  <w:p w14:paraId="7F9C99E3" w14:textId="77777777" w:rsidR="00735FDE" w:rsidRPr="00677AA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8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14:paraId="0634420C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69F8BB3F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09621DEA" w14:textId="77777777" w:rsidTr="001C7AFF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1DD677E4" w14:textId="77777777" w:rsidR="00735FDE" w:rsidRPr="001C7AFF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14:paraId="47C21BC7" w14:textId="77777777" w:rsidR="00735FDE" w:rsidRPr="001C7AFF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7CB072BD" w14:textId="77777777" w:rsidR="00735FDE" w:rsidRPr="001C7AFF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776" w:type="dxa"/>
            <w:gridSpan w:val="3"/>
            <w:tcMar>
              <w:left w:w="28" w:type="dxa"/>
              <w:right w:w="28" w:type="dxa"/>
            </w:tcMar>
            <w:vAlign w:val="center"/>
          </w:tcPr>
          <w:p w14:paraId="182EA783" w14:textId="77777777" w:rsidR="00735FDE" w:rsidRPr="001C7AFF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 w14:paraId="50DD00F7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14:paraId="497ADC4C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14:paraId="254DE710" w14:textId="77777777" w:rsidTr="001C7AFF">
        <w:trPr>
          <w:trHeight w:val="340"/>
          <w:jc w:val="center"/>
        </w:trPr>
        <w:tc>
          <w:tcPr>
            <w:tcW w:w="648" w:type="dxa"/>
            <w:vAlign w:val="center"/>
          </w:tcPr>
          <w:p w14:paraId="1422465E" w14:textId="35D8ED03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14:paraId="01F24C02" w14:textId="38473A38" w:rsidR="00735FDE" w:rsidRPr="001C7AFF" w:rsidRDefault="000D3636" w:rsidP="00B176C9">
            <w:pPr>
              <w:spacing w:after="0"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金融市场概论</w:t>
            </w:r>
          </w:p>
        </w:tc>
        <w:tc>
          <w:tcPr>
            <w:tcW w:w="623" w:type="dxa"/>
            <w:vAlign w:val="center"/>
          </w:tcPr>
          <w:p w14:paraId="475AA39F" w14:textId="4D977F93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14:paraId="7857BAB6" w14:textId="35B36414" w:rsidR="000F29D0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0D3636">
              <w:rPr>
                <w:rFonts w:asciiTheme="minorEastAsia" w:eastAsiaTheme="minorEastAsia" w:hAnsiTheme="minorEastAsia" w:hint="eastAsia"/>
                <w:sz w:val="21"/>
                <w:szCs w:val="21"/>
              </w:rPr>
              <w:t>金融市场功能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7B43DBC2" w14:textId="019CF420" w:rsidR="00735FDE" w:rsidRPr="001C7AFF" w:rsidRDefault="000F29D0" w:rsidP="000D363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0D3636">
              <w:rPr>
                <w:rFonts w:asciiTheme="minorEastAsia" w:eastAsiaTheme="minorEastAsia" w:hAnsiTheme="minorEastAsia" w:hint="eastAsia"/>
                <w:sz w:val="21"/>
                <w:szCs w:val="21"/>
              </w:rPr>
              <w:t>金融工程化</w:t>
            </w:r>
          </w:p>
        </w:tc>
        <w:tc>
          <w:tcPr>
            <w:tcW w:w="532" w:type="dxa"/>
            <w:gridSpan w:val="2"/>
            <w:vAlign w:val="center"/>
          </w:tcPr>
          <w:p w14:paraId="75529FE1" w14:textId="246A0F12" w:rsidR="00735FDE" w:rsidRPr="002E27E1" w:rsidRDefault="001C7A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vAlign w:val="center"/>
          </w:tcPr>
          <w:p w14:paraId="7DCC650F" w14:textId="76CFD956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7C56BE40" w14:textId="77777777" w:rsidTr="001C7AFF">
        <w:trPr>
          <w:trHeight w:val="340"/>
          <w:jc w:val="center"/>
        </w:trPr>
        <w:tc>
          <w:tcPr>
            <w:tcW w:w="648" w:type="dxa"/>
            <w:vAlign w:val="center"/>
          </w:tcPr>
          <w:p w14:paraId="38A618F8" w14:textId="5E0953A5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14:paraId="5718B8DC" w14:textId="3B601A34" w:rsidR="00735FDE" w:rsidRPr="001C7AFF" w:rsidRDefault="000D363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货币市场</w:t>
            </w:r>
          </w:p>
        </w:tc>
        <w:tc>
          <w:tcPr>
            <w:tcW w:w="623" w:type="dxa"/>
            <w:vAlign w:val="center"/>
          </w:tcPr>
          <w:p w14:paraId="6A78B6CC" w14:textId="48061194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14:paraId="7993DC11" w14:textId="3980ECA2" w:rsidR="000F29D0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0D3636">
              <w:rPr>
                <w:rFonts w:asciiTheme="minorEastAsia" w:eastAsiaTheme="minorEastAsia" w:hAnsiTheme="minorEastAsia" w:hint="eastAsia"/>
                <w:sz w:val="21"/>
                <w:szCs w:val="21"/>
              </w:rPr>
              <w:t>货币市场</w:t>
            </w:r>
            <w:r w:rsidR="00BA1866">
              <w:rPr>
                <w:rFonts w:asciiTheme="minorEastAsia" w:eastAsiaTheme="minorEastAsia" w:hAnsiTheme="minorEastAsia" w:hint="eastAsia"/>
                <w:sz w:val="21"/>
                <w:szCs w:val="21"/>
              </w:rPr>
              <w:t>各种</w:t>
            </w:r>
            <w:r w:rsidR="000D3636">
              <w:rPr>
                <w:rFonts w:asciiTheme="minorEastAsia" w:eastAsiaTheme="minorEastAsia" w:hAnsiTheme="minorEastAsia" w:hint="eastAsia"/>
                <w:sz w:val="21"/>
                <w:szCs w:val="21"/>
              </w:rPr>
              <w:t>工具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34099903" w14:textId="1D2367EF" w:rsidR="00735FDE" w:rsidRPr="001C7AFF" w:rsidRDefault="000F29D0" w:rsidP="00BA1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BA1866">
              <w:rPr>
                <w:rFonts w:asciiTheme="minorEastAsia" w:eastAsiaTheme="minorEastAsia" w:hAnsiTheme="minorEastAsia" w:hint="eastAsia"/>
                <w:sz w:val="21"/>
                <w:szCs w:val="21"/>
              </w:rPr>
              <w:t>货币市场工具定价</w:t>
            </w:r>
          </w:p>
        </w:tc>
        <w:tc>
          <w:tcPr>
            <w:tcW w:w="532" w:type="dxa"/>
            <w:gridSpan w:val="2"/>
            <w:vAlign w:val="center"/>
          </w:tcPr>
          <w:p w14:paraId="6F3FC6F4" w14:textId="67A8A750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vAlign w:val="center"/>
          </w:tcPr>
          <w:p w14:paraId="7CC067B0" w14:textId="1ED1A68A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00B1C7A6" w14:textId="77777777" w:rsidTr="001C7AFF">
        <w:trPr>
          <w:trHeight w:val="340"/>
          <w:jc w:val="center"/>
        </w:trPr>
        <w:tc>
          <w:tcPr>
            <w:tcW w:w="648" w:type="dxa"/>
            <w:vAlign w:val="center"/>
          </w:tcPr>
          <w:p w14:paraId="26CD8C12" w14:textId="26DACCB1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14:paraId="36835AE4" w14:textId="142C2B3B" w:rsidR="00735FDE" w:rsidRPr="001C7AFF" w:rsidRDefault="00BA186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股票市场</w:t>
            </w:r>
          </w:p>
        </w:tc>
        <w:tc>
          <w:tcPr>
            <w:tcW w:w="623" w:type="dxa"/>
            <w:vAlign w:val="center"/>
          </w:tcPr>
          <w:p w14:paraId="6842BA30" w14:textId="2BDD392D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14:paraId="4F89DDA9" w14:textId="78983CD9" w:rsidR="000F29D0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BA1866">
              <w:rPr>
                <w:rFonts w:asciiTheme="minorEastAsia" w:eastAsiaTheme="minorEastAsia" w:hAnsiTheme="minorEastAsia" w:hint="eastAsia"/>
                <w:sz w:val="21"/>
                <w:szCs w:val="21"/>
              </w:rPr>
              <w:t>股票市场运行机制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62EDA9B6" w14:textId="1E6F5158" w:rsidR="00735FDE" w:rsidRPr="001C7AFF" w:rsidRDefault="00BA186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难点：股票指数编制</w:t>
            </w:r>
          </w:p>
        </w:tc>
        <w:tc>
          <w:tcPr>
            <w:tcW w:w="532" w:type="dxa"/>
            <w:gridSpan w:val="2"/>
            <w:vAlign w:val="center"/>
          </w:tcPr>
          <w:p w14:paraId="5294A8FF" w14:textId="4C2795D5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vAlign w:val="center"/>
          </w:tcPr>
          <w:p w14:paraId="2C241E79" w14:textId="6BEEBDFE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6F40EA31" w14:textId="77777777" w:rsidTr="001C7AFF">
        <w:trPr>
          <w:trHeight w:val="340"/>
          <w:jc w:val="center"/>
        </w:trPr>
        <w:tc>
          <w:tcPr>
            <w:tcW w:w="648" w:type="dxa"/>
            <w:vAlign w:val="center"/>
          </w:tcPr>
          <w:p w14:paraId="3F44EDEB" w14:textId="32EB5D6C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4</w:t>
            </w:r>
          </w:p>
        </w:tc>
        <w:tc>
          <w:tcPr>
            <w:tcW w:w="1729" w:type="dxa"/>
            <w:gridSpan w:val="2"/>
            <w:vAlign w:val="center"/>
          </w:tcPr>
          <w:p w14:paraId="52681634" w14:textId="3C414DB8" w:rsidR="00735FDE" w:rsidRPr="001C7AFF" w:rsidRDefault="00BA186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债券和基金市场</w:t>
            </w:r>
          </w:p>
        </w:tc>
        <w:tc>
          <w:tcPr>
            <w:tcW w:w="623" w:type="dxa"/>
            <w:vAlign w:val="center"/>
          </w:tcPr>
          <w:p w14:paraId="7E28B948" w14:textId="60E74817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14:paraId="3F54C120" w14:textId="7533CC37" w:rsidR="000F29D0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BA1866">
              <w:rPr>
                <w:rFonts w:asciiTheme="minorEastAsia" w:eastAsiaTheme="minorEastAsia" w:hAnsiTheme="minorEastAsia" w:hint="eastAsia"/>
                <w:sz w:val="21"/>
                <w:szCs w:val="21"/>
              </w:rPr>
              <w:t>债券和基金市场运行机制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7B58EAAD" w14:textId="4801EFBF" w:rsidR="00735FDE" w:rsidRPr="001C7AFF" w:rsidRDefault="000F29D0" w:rsidP="00BA1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BA1866">
              <w:rPr>
                <w:rFonts w:asciiTheme="minorEastAsia" w:eastAsiaTheme="minorEastAsia" w:hAnsiTheme="minorEastAsia" w:hint="eastAsia"/>
                <w:sz w:val="21"/>
                <w:szCs w:val="21"/>
              </w:rPr>
              <w:t>基金市场分类</w:t>
            </w:r>
          </w:p>
        </w:tc>
        <w:tc>
          <w:tcPr>
            <w:tcW w:w="532" w:type="dxa"/>
            <w:gridSpan w:val="2"/>
            <w:vAlign w:val="center"/>
          </w:tcPr>
          <w:p w14:paraId="1D2FE1DD" w14:textId="25ABEA31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vAlign w:val="center"/>
          </w:tcPr>
          <w:p w14:paraId="50F8AE3B" w14:textId="40FBAC83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126B5B0F" w14:textId="77777777" w:rsidTr="001C7AFF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2865550F" w14:textId="0A6BB7C7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14:paraId="527CF2A5" w14:textId="53FD24AC" w:rsidR="00735FDE" w:rsidRPr="001C7AFF" w:rsidRDefault="00BA186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外汇市场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1E7587C0" w14:textId="23C584E8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14:paraId="1BD2BCBE" w14:textId="7E140A06" w:rsidR="00BA1866" w:rsidRDefault="000F29D0" w:rsidP="00BA1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BA1866">
              <w:rPr>
                <w:rFonts w:asciiTheme="minorEastAsia" w:eastAsiaTheme="minorEastAsia" w:hAnsiTheme="minorEastAsia" w:hint="eastAsia"/>
                <w:sz w:val="21"/>
                <w:szCs w:val="21"/>
              </w:rPr>
              <w:t>外汇市场运行机制和理论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1DE58221" w14:textId="652C455F" w:rsidR="00735FDE" w:rsidRPr="001C7AFF" w:rsidRDefault="000F29D0" w:rsidP="00BA1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BA1866">
              <w:rPr>
                <w:rFonts w:asciiTheme="minorEastAsia" w:eastAsiaTheme="minorEastAsia" w:hAnsiTheme="minorEastAsia" w:hint="eastAsia"/>
                <w:sz w:val="21"/>
                <w:szCs w:val="21"/>
              </w:rPr>
              <w:t>套算汇率计算和套利交易策略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  <w:vAlign w:val="center"/>
          </w:tcPr>
          <w:p w14:paraId="08BDFA5E" w14:textId="4F441D29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7B3A9B79" w14:textId="10BCE20F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2B1BD875" w14:textId="77777777" w:rsidTr="001C7AFF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3B9109B8" w14:textId="617601F7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14:paraId="462EA552" w14:textId="5FCC65C1" w:rsidR="00735FDE" w:rsidRPr="001C7AFF" w:rsidRDefault="00BA186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债券估值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06890D97" w14:textId="6B8876FE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14:paraId="1681A3EB" w14:textId="509E872A" w:rsidR="00BA1866" w:rsidRDefault="000F29D0" w:rsidP="00BA1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BA1866">
              <w:rPr>
                <w:rFonts w:asciiTheme="minorEastAsia" w:eastAsiaTheme="minorEastAsia" w:hAnsiTheme="minorEastAsia" w:hint="eastAsia"/>
                <w:sz w:val="21"/>
                <w:szCs w:val="21"/>
              </w:rPr>
              <w:t>债券估值和风险衡量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52DB0251" w14:textId="1CCCB5B8" w:rsidR="00735FDE" w:rsidRPr="001C7AFF" w:rsidRDefault="000F29D0" w:rsidP="00BA1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BA1866">
              <w:rPr>
                <w:rFonts w:asciiTheme="minorEastAsia" w:eastAsiaTheme="minorEastAsia" w:hAnsiTheme="minorEastAsia" w:hint="eastAsia"/>
                <w:sz w:val="21"/>
                <w:szCs w:val="21"/>
              </w:rPr>
              <w:t>久期、凸度和免疫的计算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  <w:vAlign w:val="center"/>
          </w:tcPr>
          <w:p w14:paraId="36F4BA90" w14:textId="031F930D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65A5F7AF" w14:textId="5D9DE6F1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2F93321A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B8D9" w14:textId="0736552C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4D74" w14:textId="74AA7C9C" w:rsidR="00735FDE" w:rsidRPr="001C7AFF" w:rsidRDefault="00BA186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股票估值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0ED8" w14:textId="6D49EFBF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BA5F" w14:textId="483E6153" w:rsid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BA1866">
              <w:rPr>
                <w:rFonts w:asciiTheme="minorEastAsia" w:eastAsiaTheme="minorEastAsia" w:hAnsiTheme="minorEastAsia" w:hint="eastAsia"/>
                <w:sz w:val="21"/>
                <w:szCs w:val="21"/>
              </w:rPr>
              <w:t>各种股票估值模型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6C8534AF" w14:textId="4B7B5FD6" w:rsidR="00735FDE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285AE5">
              <w:rPr>
                <w:rFonts w:asciiTheme="minorEastAsia" w:eastAsiaTheme="minorEastAsia" w:hAnsiTheme="minorEastAsia" w:hint="eastAsia"/>
                <w:sz w:val="21"/>
                <w:szCs w:val="21"/>
              </w:rPr>
              <w:t>贴现率和自由现金流的计算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019A" w14:textId="6D591570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5DAB" w14:textId="0DB19AD3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1AE799E4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E623" w14:textId="4A6E36CD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ACA0" w14:textId="6819532F" w:rsidR="00735FDE" w:rsidRPr="001C7AFF" w:rsidRDefault="00285AE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远期、期货和互换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3CC9" w14:textId="487F6DCB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A254" w14:textId="085098D4" w:rsid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285AE5">
              <w:rPr>
                <w:rFonts w:asciiTheme="minorEastAsia" w:eastAsiaTheme="minorEastAsia" w:hAnsiTheme="minorEastAsia" w:hint="eastAsia"/>
                <w:sz w:val="21"/>
                <w:szCs w:val="21"/>
              </w:rPr>
              <w:t>远期、期货和互换的原理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4DE1A982" w14:textId="1DB693A5" w:rsidR="00735FDE" w:rsidRPr="001C7AFF" w:rsidRDefault="000F29D0" w:rsidP="00285AE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285AE5">
              <w:rPr>
                <w:rFonts w:asciiTheme="minorEastAsia" w:eastAsiaTheme="minorEastAsia" w:hAnsiTheme="minorEastAsia" w:hint="eastAsia"/>
                <w:sz w:val="21"/>
                <w:szCs w:val="21"/>
              </w:rPr>
              <w:t>远期和期货的定价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CCCC" w14:textId="0D9860FB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8F85" w14:textId="718D3A03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5E83F5D4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78A0" w14:textId="01392AB2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5FD4" w14:textId="6C60A87B" w:rsidR="00735FDE" w:rsidRPr="001C7AFF" w:rsidRDefault="00285AE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期权和权证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095A" w14:textId="5BA3E4E1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9D24" w14:textId="70BD280F" w:rsid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285AE5">
              <w:rPr>
                <w:rFonts w:asciiTheme="minorEastAsia" w:eastAsiaTheme="minorEastAsia" w:hAnsiTheme="minorEastAsia" w:hint="eastAsia"/>
                <w:sz w:val="21"/>
                <w:szCs w:val="21"/>
              </w:rPr>
              <w:t>期权和权证的原理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0DDBAA86" w14:textId="010E0456" w:rsidR="00735FDE" w:rsidRPr="001C7AFF" w:rsidRDefault="000F29D0" w:rsidP="00285AE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285AE5">
              <w:rPr>
                <w:rFonts w:asciiTheme="minorEastAsia" w:eastAsiaTheme="minorEastAsia" w:hAnsiTheme="minorEastAsia" w:hint="eastAsia"/>
                <w:sz w:val="21"/>
                <w:szCs w:val="21"/>
              </w:rPr>
              <w:t>期权和权证的定价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8E94" w14:textId="29CD27F8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A93" w14:textId="3FF94B64" w:rsidR="00735FDE" w:rsidRPr="002E27E1" w:rsidRDefault="0054058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习题作业</w:t>
            </w:r>
          </w:p>
        </w:tc>
      </w:tr>
      <w:tr w:rsidR="00735FDE" w:rsidRPr="002E27E1" w14:paraId="68CEAA41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AA59" w14:textId="517585E3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D421" w14:textId="37E03CEB" w:rsidR="00735FDE" w:rsidRPr="001C7AFF" w:rsidRDefault="00285AE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抵押和资产证券化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A785" w14:textId="3990674D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9B07" w14:textId="611B5515" w:rsid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285AE5">
              <w:rPr>
                <w:rFonts w:asciiTheme="minorEastAsia" w:eastAsiaTheme="minorEastAsia" w:hAnsiTheme="minorEastAsia" w:hint="eastAsia"/>
                <w:sz w:val="21"/>
                <w:szCs w:val="21"/>
              </w:rPr>
              <w:t>资产证券化机制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1BB24F44" w14:textId="0FC4672A" w:rsidR="00735FDE" w:rsidRPr="001C7AFF" w:rsidRDefault="000F29D0" w:rsidP="00285AE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285AE5">
              <w:rPr>
                <w:rFonts w:asciiTheme="minorEastAsia" w:eastAsiaTheme="minorEastAsia" w:hAnsiTheme="minorEastAsia" w:hint="eastAsia"/>
                <w:sz w:val="21"/>
                <w:szCs w:val="21"/>
              </w:rPr>
              <w:t>资产证券化风险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B527" w14:textId="3E832412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5DA7" w14:textId="1B88909F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3ACFF44D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709B" w14:textId="650F1385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C0DB" w14:textId="7D539F58" w:rsidR="00735FDE" w:rsidRPr="001C7AFF" w:rsidRDefault="00285AE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利率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3D2B" w14:textId="73D7CD76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503E" w14:textId="41B843BA" w:rsid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285AE5">
              <w:rPr>
                <w:rFonts w:asciiTheme="minorEastAsia" w:eastAsiaTheme="minorEastAsia" w:hAnsiTheme="minorEastAsia" w:hint="eastAsia"/>
                <w:sz w:val="21"/>
                <w:szCs w:val="21"/>
              </w:rPr>
              <w:t>各种利率理论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3AC86985" w14:textId="746ED04F" w:rsidR="00735FDE" w:rsidRPr="001C7AFF" w:rsidRDefault="000F29D0" w:rsidP="00285AE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285AE5">
              <w:rPr>
                <w:rFonts w:asciiTheme="minorEastAsia" w:eastAsiaTheme="minorEastAsia" w:hAnsiTheme="minorEastAsia" w:hint="eastAsia"/>
                <w:sz w:val="21"/>
                <w:szCs w:val="21"/>
              </w:rPr>
              <w:t>利率期限结构和风险结构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F76C" w14:textId="480B8B40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B77C" w14:textId="6120ECBD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642E4E56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0929" w14:textId="7D8AC08A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45E8" w14:textId="081534FC" w:rsidR="00735FDE" w:rsidRPr="001C7AFF" w:rsidRDefault="00285AE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有效市场假说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B138" w14:textId="38F21590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009E" w14:textId="3698195E" w:rsidR="001C7AFF" w:rsidRDefault="000F29D0" w:rsidP="00285AE5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285AE5">
              <w:rPr>
                <w:rFonts w:asciiTheme="minorEastAsia" w:eastAsiaTheme="minorEastAsia" w:hAnsiTheme="minorEastAsia" w:hint="eastAsia"/>
                <w:sz w:val="21"/>
                <w:szCs w:val="21"/>
              </w:rPr>
              <w:t>市场的有效性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5A618650" w14:textId="2C3C7011" w:rsidR="00735FDE" w:rsidRPr="001C7AFF" w:rsidRDefault="000F29D0" w:rsidP="00113EB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113EB5">
              <w:rPr>
                <w:rFonts w:asciiTheme="minorEastAsia" w:eastAsiaTheme="minorEastAsia" w:hAnsiTheme="minorEastAsia" w:hint="eastAsia"/>
                <w:sz w:val="21"/>
                <w:szCs w:val="21"/>
              </w:rPr>
              <w:t>市场预期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8426" w14:textId="7DE9DF60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A4E3" w14:textId="59CE01FC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4EA72488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2A15" w14:textId="38FFDDCC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5699" w14:textId="5DC29A42" w:rsidR="00735FDE" w:rsidRPr="001C7AFF" w:rsidRDefault="00113EB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投资组合理论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05CC" w14:textId="3A320C28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12C9" w14:textId="1E99FE9A" w:rsidR="001C7AFF" w:rsidRDefault="001C7AFF" w:rsidP="001C7AFF">
            <w:pPr>
              <w:spacing w:after="0"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113EB5">
              <w:rPr>
                <w:rFonts w:asciiTheme="minorEastAsia" w:eastAsiaTheme="minorEastAsia" w:hAnsiTheme="minorEastAsia" w:hint="eastAsia"/>
                <w:sz w:val="21"/>
                <w:szCs w:val="21"/>
              </w:rPr>
              <w:t>现代投资组合理论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6D693142" w14:textId="45E34C0C" w:rsidR="00735FDE" w:rsidRPr="001C7AFF" w:rsidRDefault="001C7AFF" w:rsidP="00113EB5">
            <w:pPr>
              <w:spacing w:after="0"/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113EB5">
              <w:rPr>
                <w:rFonts w:asciiTheme="minorEastAsia" w:eastAsiaTheme="minorEastAsia" w:hAnsiTheme="minorEastAsia" w:hint="eastAsia"/>
                <w:sz w:val="21"/>
                <w:szCs w:val="21"/>
              </w:rPr>
              <w:t>系统性风险和非系统性风险的区别和计算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9C1F" w14:textId="102B70DF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47DF" w14:textId="4F2F0566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27C59DF6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4C3F" w14:textId="771FF1DA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FABB" w14:textId="77FF62AB" w:rsidR="00735FDE" w:rsidRPr="001C7AFF" w:rsidRDefault="00113EB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资产定价理论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BCDD" w14:textId="2D092204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5CC6" w14:textId="4C22A96F" w:rsid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113EB5">
              <w:rPr>
                <w:rFonts w:asciiTheme="minorEastAsia" w:eastAsiaTheme="minorEastAsia" w:hAnsiTheme="minorEastAsia" w:hint="eastAsia"/>
                <w:sz w:val="21"/>
                <w:szCs w:val="21"/>
              </w:rPr>
              <w:t>资本资产定价理论的推导和应用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0F133777" w14:textId="54E90C6C" w:rsidR="00735FDE" w:rsidRPr="001C7AFF" w:rsidRDefault="000F29D0" w:rsidP="00113EB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113EB5">
              <w:rPr>
                <w:rFonts w:asciiTheme="minorEastAsia" w:eastAsiaTheme="minorEastAsia" w:hAnsiTheme="minorEastAsia" w:hint="eastAsia"/>
                <w:sz w:val="21"/>
                <w:szCs w:val="21"/>
              </w:rPr>
              <w:t>资本资产定价理论的推导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8726" w14:textId="6D95CC63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C27B" w14:textId="7E208556" w:rsidR="00735FDE" w:rsidRPr="002E27E1" w:rsidRDefault="0054058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习题作业</w:t>
            </w:r>
          </w:p>
        </w:tc>
      </w:tr>
      <w:tr w:rsidR="00484BA4" w:rsidRPr="002E27E1" w14:paraId="2357B062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7F4E" w14:textId="44CF1613" w:rsidR="00484BA4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BA83" w14:textId="7D98B01E" w:rsidR="00484BA4" w:rsidRPr="001C7AFF" w:rsidRDefault="00113EB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现代金融理论的发展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1213" w14:textId="526AB1DE" w:rsidR="00484BA4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727F" w14:textId="24A3A624" w:rsidR="001C7AFF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113EB5">
              <w:rPr>
                <w:rFonts w:asciiTheme="minorEastAsia" w:eastAsiaTheme="minorEastAsia" w:hAnsiTheme="minorEastAsia" w:hint="eastAsia"/>
                <w:sz w:val="21"/>
                <w:szCs w:val="21"/>
              </w:rPr>
              <w:t>现代金融理论的发展历史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0BBB3E9E" w14:textId="08204E68" w:rsidR="00484BA4" w:rsidRPr="001C7AFF" w:rsidRDefault="000F29D0" w:rsidP="00113EB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113EB5">
              <w:rPr>
                <w:rFonts w:asciiTheme="minorEastAsia" w:eastAsiaTheme="minorEastAsia" w:hAnsiTheme="minorEastAsia" w:hint="eastAsia"/>
                <w:sz w:val="21"/>
                <w:szCs w:val="21"/>
              </w:rPr>
              <w:t>行为金融理论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F377" w14:textId="26CEE6B4" w:rsidR="00484BA4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DB53" w14:textId="40A839C4" w:rsidR="00484BA4" w:rsidRPr="002E27E1" w:rsidRDefault="00484B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84BA4" w:rsidRPr="002E27E1" w14:paraId="5901E7EB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2252" w14:textId="1A0504D8" w:rsidR="00484BA4" w:rsidRPr="00B176C9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176C9">
              <w:rPr>
                <w:rFonts w:asciiTheme="minorEastAsia" w:eastAsiaTheme="minorEastAsia" w:hAnsiTheme="minorEastAsia" w:hint="eastAsia"/>
                <w:sz w:val="21"/>
                <w:szCs w:val="21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79BC" w14:textId="4B5EB55C" w:rsidR="00484BA4" w:rsidRPr="00B176C9" w:rsidRDefault="00B176C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176C9"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E1E3" w14:textId="62367740" w:rsidR="00484BA4" w:rsidRPr="00B176C9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176C9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8AF8" w14:textId="77777777" w:rsidR="00484BA4" w:rsidRPr="00B176C9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2D33" w14:textId="6A75613A" w:rsidR="00484BA4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E6F5" w14:textId="77777777" w:rsidR="00484BA4" w:rsidRPr="002E27E1" w:rsidRDefault="00484B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74427BD3" w14:textId="77777777" w:rsidTr="001C7AFF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14:paraId="63499F76" w14:textId="77777777"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1A775B72" w14:textId="70811E08" w:rsidR="00735FDE" w:rsidRPr="002E27E1" w:rsidRDefault="001C7A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</w:tcBorders>
            <w:vAlign w:val="center"/>
          </w:tcPr>
          <w:p w14:paraId="6FFBD544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  <w:vAlign w:val="center"/>
          </w:tcPr>
          <w:p w14:paraId="2B317C07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246FE8CB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078B4B04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260777CA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14:paraId="547B1E53" w14:textId="77777777" w:rsidTr="001C7AF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05C988A3" w14:textId="77777777"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14:paraId="1F8B80D3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14:paraId="45D9ED8D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35FDE" w:rsidRPr="002E27E1" w14:paraId="33F56150" w14:textId="77777777" w:rsidTr="001C7AF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124749C5" w14:textId="7B203A3B" w:rsidR="00735FDE" w:rsidRPr="002E27E1" w:rsidRDefault="00D050B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上课到堂情况</w:t>
            </w:r>
          </w:p>
        </w:tc>
        <w:tc>
          <w:tcPr>
            <w:tcW w:w="5810" w:type="dxa"/>
            <w:gridSpan w:val="6"/>
            <w:vAlign w:val="center"/>
          </w:tcPr>
          <w:p w14:paraId="53E5C875" w14:textId="04BA090F" w:rsidR="00735FDE" w:rsidRPr="00D050B6" w:rsidRDefault="00D050B6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050B6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旷课</w:t>
            </w:r>
            <w:r w:rsidRPr="00D050B6">
              <w:rPr>
                <w:rFonts w:asciiTheme="minorEastAsia" w:eastAsiaTheme="minorEastAsia" w:hAnsiTheme="minorEastAsia" w:cs="Tahoma"/>
                <w:sz w:val="21"/>
                <w:szCs w:val="21"/>
              </w:rPr>
              <w:t>1</w:t>
            </w:r>
            <w:r w:rsidRPr="00D050B6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次扣10分，请假1次扣5分</w:t>
            </w:r>
          </w:p>
        </w:tc>
        <w:tc>
          <w:tcPr>
            <w:tcW w:w="1583" w:type="dxa"/>
            <w:gridSpan w:val="2"/>
            <w:vAlign w:val="center"/>
          </w:tcPr>
          <w:p w14:paraId="31480BB1" w14:textId="70982A48" w:rsidR="00735FDE" w:rsidRPr="00D050B6" w:rsidRDefault="00113EB5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 w:rsidR="00D050B6" w:rsidRPr="00D050B6">
              <w:rPr>
                <w:rFonts w:asciiTheme="minorEastAsia" w:eastAsiaTheme="minorEastAsia" w:hAnsiTheme="minorEastAsia" w:hint="eastAsia"/>
                <w:sz w:val="21"/>
                <w:szCs w:val="21"/>
              </w:rPr>
              <w:t>5%</w:t>
            </w:r>
          </w:p>
        </w:tc>
      </w:tr>
      <w:tr w:rsidR="00735FDE" w:rsidRPr="002E27E1" w14:paraId="5BA6DCDD" w14:textId="77777777" w:rsidTr="001C7AF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67A315FF" w14:textId="6BA554D3" w:rsidR="00735FDE" w:rsidRPr="002E27E1" w:rsidRDefault="00D050B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完成作业</w:t>
            </w:r>
          </w:p>
        </w:tc>
        <w:tc>
          <w:tcPr>
            <w:tcW w:w="5810" w:type="dxa"/>
            <w:gridSpan w:val="6"/>
            <w:vAlign w:val="center"/>
          </w:tcPr>
          <w:p w14:paraId="768FD2F7" w14:textId="5270FE8D" w:rsidR="00735FDE" w:rsidRPr="00D050B6" w:rsidRDefault="00D050B6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050B6">
              <w:rPr>
                <w:rFonts w:asciiTheme="minorEastAsia" w:eastAsiaTheme="minorEastAsia" w:hAnsiTheme="minorEastAsia" w:hint="eastAsia"/>
                <w:sz w:val="21"/>
                <w:szCs w:val="21"/>
              </w:rPr>
              <w:t>不能完成作业每次扣</w:t>
            </w:r>
            <w:r w:rsidR="00540589">
              <w:rPr>
                <w:rFonts w:asciiTheme="minorEastAsia" w:eastAsiaTheme="minorEastAsia" w:hAnsiTheme="minorEastAsia" w:hint="eastAsia"/>
                <w:sz w:val="21"/>
                <w:szCs w:val="21"/>
              </w:rPr>
              <w:t>50</w:t>
            </w:r>
            <w:r w:rsidRPr="00D050B6">
              <w:rPr>
                <w:rFonts w:asciiTheme="minorEastAsia" w:eastAsiaTheme="minorEastAsia" w:hAnsiTheme="minorEastAsia" w:hint="eastAsia"/>
                <w:sz w:val="21"/>
                <w:szCs w:val="21"/>
              </w:rPr>
              <w:t>分</w:t>
            </w:r>
          </w:p>
        </w:tc>
        <w:tc>
          <w:tcPr>
            <w:tcW w:w="1583" w:type="dxa"/>
            <w:gridSpan w:val="2"/>
            <w:vAlign w:val="center"/>
          </w:tcPr>
          <w:p w14:paraId="069D4D30" w14:textId="2B36D697" w:rsidR="00735FDE" w:rsidRPr="00D050B6" w:rsidRDefault="00D050B6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050B6">
              <w:rPr>
                <w:rFonts w:asciiTheme="minorEastAsia" w:eastAsiaTheme="minorEastAsia" w:hAnsiTheme="minorEastAsia" w:hint="eastAsia"/>
                <w:sz w:val="21"/>
                <w:szCs w:val="21"/>
              </w:rPr>
              <w:t>15%</w:t>
            </w:r>
          </w:p>
        </w:tc>
      </w:tr>
      <w:tr w:rsidR="00735FDE" w:rsidRPr="002E27E1" w14:paraId="5C4CD992" w14:textId="77777777" w:rsidTr="001C7AF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2B73ED7E" w14:textId="0D70A0A1" w:rsidR="00735FDE" w:rsidRPr="002E27E1" w:rsidRDefault="00D050B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期末考试</w:t>
            </w:r>
          </w:p>
        </w:tc>
        <w:tc>
          <w:tcPr>
            <w:tcW w:w="5810" w:type="dxa"/>
            <w:gridSpan w:val="6"/>
            <w:vAlign w:val="center"/>
          </w:tcPr>
          <w:p w14:paraId="196AC122" w14:textId="493FA5CF" w:rsidR="00735FDE" w:rsidRPr="00D050B6" w:rsidRDefault="00D050B6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050B6">
              <w:rPr>
                <w:rFonts w:asciiTheme="minorEastAsia" w:eastAsiaTheme="minorEastAsia" w:hAnsiTheme="minorEastAsia" w:hint="eastAsia"/>
                <w:sz w:val="21"/>
                <w:szCs w:val="21"/>
              </w:rPr>
              <w:t>试卷的完成情况</w:t>
            </w:r>
          </w:p>
        </w:tc>
        <w:tc>
          <w:tcPr>
            <w:tcW w:w="1583" w:type="dxa"/>
            <w:gridSpan w:val="2"/>
            <w:vAlign w:val="center"/>
          </w:tcPr>
          <w:p w14:paraId="2F7FFE55" w14:textId="1282CB88" w:rsidR="00735FDE" w:rsidRPr="00D050B6" w:rsidRDefault="00113EB5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  <w:r w:rsidR="00D050B6" w:rsidRPr="00D050B6">
              <w:rPr>
                <w:rFonts w:asciiTheme="minorEastAsia" w:eastAsiaTheme="minorEastAsia" w:hAnsiTheme="minorEastAsia" w:hint="eastAsia"/>
                <w:sz w:val="21"/>
                <w:szCs w:val="21"/>
              </w:rPr>
              <w:t>0%</w:t>
            </w:r>
          </w:p>
        </w:tc>
      </w:tr>
      <w:tr w:rsidR="00735FDE" w:rsidRPr="002E27E1" w14:paraId="047F336C" w14:textId="77777777" w:rsidTr="001C7AF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0B4395F3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14:paraId="3ADC51EF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14:paraId="314022AE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595720A2" w14:textId="77777777" w:rsidTr="001C7AF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1EE47148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14:paraId="3CDA8FBA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14:paraId="27C8B1BB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547FE00C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E8BCE8C" w14:textId="23B75860"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D050B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2018年3月4日</w:t>
            </w:r>
          </w:p>
        </w:tc>
      </w:tr>
      <w:tr w:rsidR="00735FDE" w:rsidRPr="002E27E1" w14:paraId="10D3E848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48C30AB2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7D7E1C70" w14:textId="77777777" w:rsidR="00735FDE" w:rsidRDefault="00735FDE" w:rsidP="00234CA3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6A15E35B" w14:textId="77777777" w:rsidR="00735FDE" w:rsidRPr="002E27E1" w:rsidRDefault="00735FDE" w:rsidP="00234CA3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64BFFED6" w14:textId="77777777"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34A03D59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025E3E80" w14:textId="77777777"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74906CB1" w14:textId="77777777"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63A6CB58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2C82C88E" w14:textId="77777777" w:rsidR="003044FA" w:rsidRDefault="00785779" w:rsidP="00234CA3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lastRenderedPageBreak/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3054C47B" w14:textId="77777777" w:rsidR="00917C66" w:rsidRDefault="00917C66" w:rsidP="00234CA3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3F0274CE" w14:textId="77777777" w:rsidR="00917C66" w:rsidRDefault="00917C66" w:rsidP="00234CA3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5C47DFAC" w14:textId="77777777"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2C16C" w14:textId="77777777" w:rsidR="00285AE5" w:rsidRDefault="00285AE5" w:rsidP="00896971">
      <w:pPr>
        <w:spacing w:after="0"/>
      </w:pPr>
      <w:r>
        <w:separator/>
      </w:r>
    </w:p>
  </w:endnote>
  <w:endnote w:type="continuationSeparator" w:id="0">
    <w:p w14:paraId="5EE1AF85" w14:textId="77777777" w:rsidR="00285AE5" w:rsidRDefault="00285AE5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default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Athelas Bold"/>
    <w:charset w:val="00"/>
    <w:family w:val="auto"/>
    <w:pitch w:val="default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CA559" w14:textId="77777777" w:rsidR="00285AE5" w:rsidRDefault="00285AE5" w:rsidP="00896971">
      <w:pPr>
        <w:spacing w:after="0"/>
      </w:pPr>
      <w:r>
        <w:separator/>
      </w:r>
    </w:p>
  </w:footnote>
  <w:footnote w:type="continuationSeparator" w:id="0">
    <w:p w14:paraId="4A7F3B17" w14:textId="77777777" w:rsidR="00285AE5" w:rsidRDefault="00285AE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8"/>
    <w:multiLevelType w:val="multilevel"/>
    <w:tmpl w:val="00000018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7B74"/>
    <w:rsid w:val="000B626E"/>
    <w:rsid w:val="000C2D4A"/>
    <w:rsid w:val="000D3636"/>
    <w:rsid w:val="000E0AE8"/>
    <w:rsid w:val="000F29D0"/>
    <w:rsid w:val="00113EB5"/>
    <w:rsid w:val="00155E5A"/>
    <w:rsid w:val="00171228"/>
    <w:rsid w:val="001B31E9"/>
    <w:rsid w:val="001B5CC5"/>
    <w:rsid w:val="001C7AFF"/>
    <w:rsid w:val="001D28E8"/>
    <w:rsid w:val="001F20BC"/>
    <w:rsid w:val="002111AE"/>
    <w:rsid w:val="00227119"/>
    <w:rsid w:val="00234CA3"/>
    <w:rsid w:val="00285AE5"/>
    <w:rsid w:val="002E27E1"/>
    <w:rsid w:val="002E2C5B"/>
    <w:rsid w:val="003044FA"/>
    <w:rsid w:val="0037561C"/>
    <w:rsid w:val="003C66D8"/>
    <w:rsid w:val="003E66A6"/>
    <w:rsid w:val="00414FC8"/>
    <w:rsid w:val="00457E42"/>
    <w:rsid w:val="00484BA4"/>
    <w:rsid w:val="004B3994"/>
    <w:rsid w:val="004D29DE"/>
    <w:rsid w:val="004E0481"/>
    <w:rsid w:val="004E7804"/>
    <w:rsid w:val="00540589"/>
    <w:rsid w:val="005639AB"/>
    <w:rsid w:val="005911D3"/>
    <w:rsid w:val="005D4A46"/>
    <w:rsid w:val="005F174F"/>
    <w:rsid w:val="0063410F"/>
    <w:rsid w:val="0065651C"/>
    <w:rsid w:val="00677AAD"/>
    <w:rsid w:val="00695BB2"/>
    <w:rsid w:val="006B526A"/>
    <w:rsid w:val="006C54A4"/>
    <w:rsid w:val="006F1B33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A55B4"/>
    <w:rsid w:val="008E2A7E"/>
    <w:rsid w:val="008F6642"/>
    <w:rsid w:val="00917C66"/>
    <w:rsid w:val="009349EE"/>
    <w:rsid w:val="009A2B5C"/>
    <w:rsid w:val="009B3EAE"/>
    <w:rsid w:val="009C3354"/>
    <w:rsid w:val="009D3079"/>
    <w:rsid w:val="00A102C1"/>
    <w:rsid w:val="00A84D68"/>
    <w:rsid w:val="00A85774"/>
    <w:rsid w:val="00A97023"/>
    <w:rsid w:val="00AA199F"/>
    <w:rsid w:val="00AA5EBC"/>
    <w:rsid w:val="00AB00C2"/>
    <w:rsid w:val="00AC7A51"/>
    <w:rsid w:val="00AE48DD"/>
    <w:rsid w:val="00B05FEC"/>
    <w:rsid w:val="00B176C9"/>
    <w:rsid w:val="00BA1866"/>
    <w:rsid w:val="00BB35F5"/>
    <w:rsid w:val="00C41D05"/>
    <w:rsid w:val="00C479CB"/>
    <w:rsid w:val="00C705DD"/>
    <w:rsid w:val="00C76FA2"/>
    <w:rsid w:val="00CA1AB8"/>
    <w:rsid w:val="00CC4A46"/>
    <w:rsid w:val="00CD2F8F"/>
    <w:rsid w:val="00D050B6"/>
    <w:rsid w:val="00D053EC"/>
    <w:rsid w:val="00D45246"/>
    <w:rsid w:val="00D62B41"/>
    <w:rsid w:val="00DB45CF"/>
    <w:rsid w:val="00DB5724"/>
    <w:rsid w:val="00DF5C03"/>
    <w:rsid w:val="00E0505F"/>
    <w:rsid w:val="00E413E8"/>
    <w:rsid w:val="00E53E23"/>
    <w:rsid w:val="00E90346"/>
    <w:rsid w:val="00EC2295"/>
    <w:rsid w:val="00ED3FCA"/>
    <w:rsid w:val="00EF0DCB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E5C74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828061-9C1B-5145-8F51-B4EDFFD50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304</Words>
  <Characters>1736</Characters>
  <Application>Microsoft Macintosh Word</Application>
  <DocSecurity>4</DocSecurity>
  <Lines>14</Lines>
  <Paragraphs>4</Paragraphs>
  <ScaleCrop>false</ScaleCrop>
  <Company>Microsoft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Sami Huang</cp:lastModifiedBy>
  <cp:revision>2</cp:revision>
  <cp:lastPrinted>2017-01-05T16:24:00Z</cp:lastPrinted>
  <dcterms:created xsi:type="dcterms:W3CDTF">2018-04-16T08:15:00Z</dcterms:created>
  <dcterms:modified xsi:type="dcterms:W3CDTF">2018-04-16T08:15:00Z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